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6B215" w14:textId="77777777" w:rsidR="00973440" w:rsidRDefault="00973440">
      <w:pPr>
        <w:spacing w:line="360" w:lineRule="exact"/>
        <w:rPr>
          <w:rFonts w:ascii="Tahoma" w:hAnsi="Tahoma" w:cs="Tahoma"/>
          <w:sz w:val="22"/>
          <w:szCs w:val="22"/>
        </w:rPr>
      </w:pPr>
    </w:p>
    <w:p w14:paraId="75705ECF" w14:textId="10585274" w:rsidR="00902A4E" w:rsidRDefault="007E4BBA" w:rsidP="00902A4E">
      <w:pPr>
        <w:autoSpaceDE w:val="0"/>
        <w:autoSpaceDN w:val="0"/>
        <w:adjustRightInd w:val="0"/>
        <w:snapToGrid w:val="0"/>
        <w:jc w:val="center"/>
        <w:rPr>
          <w:rFonts w:ascii="Times New Roman" w:eastAsia="TimesNewRomanPS-BoldMT" w:hAnsi="Times New Roman" w:cs="Times New Roman"/>
          <w:b/>
          <w:bCs/>
          <w:color w:val="000000"/>
          <w:kern w:val="0"/>
          <w:sz w:val="36"/>
          <w:szCs w:val="36"/>
        </w:rPr>
      </w:pPr>
      <w:r w:rsidRPr="00A43782">
        <w:rPr>
          <w:rFonts w:ascii="Times New Roman" w:eastAsia="TimesNewRomanPS-BoldMT" w:hAnsi="Times New Roman" w:cs="Times New Roman"/>
          <w:b/>
          <w:bCs/>
          <w:color w:val="000000"/>
          <w:kern w:val="0"/>
          <w:sz w:val="36"/>
          <w:szCs w:val="36"/>
        </w:rPr>
        <w:t xml:space="preserve">High-temperature Superconductivity of Cerium </w:t>
      </w:r>
      <w:proofErr w:type="spellStart"/>
      <w:r w:rsidR="00A43782" w:rsidRPr="00A43782">
        <w:rPr>
          <w:rFonts w:ascii="Times New Roman" w:eastAsia="TimesNewRomanPS-BoldMT" w:hAnsi="Times New Roman" w:cs="Times New Roman"/>
          <w:b/>
          <w:bCs/>
          <w:color w:val="000000"/>
          <w:kern w:val="0"/>
          <w:sz w:val="36"/>
          <w:szCs w:val="36"/>
        </w:rPr>
        <w:t>Polyhydrides</w:t>
      </w:r>
      <w:proofErr w:type="spellEnd"/>
      <w:r w:rsidRPr="00A43782">
        <w:rPr>
          <w:rFonts w:ascii="Times New Roman" w:eastAsia="TimesNewRomanPS-BoldMT" w:hAnsi="Times New Roman" w:cs="Times New Roman"/>
          <w:b/>
          <w:bCs/>
          <w:color w:val="000000"/>
          <w:kern w:val="0"/>
          <w:sz w:val="36"/>
          <w:szCs w:val="36"/>
        </w:rPr>
        <w:t xml:space="preserve"> under High Pressure</w:t>
      </w:r>
    </w:p>
    <w:p w14:paraId="39DA035C" w14:textId="77777777" w:rsidR="00A43782" w:rsidRPr="00A43782" w:rsidRDefault="00A43782" w:rsidP="00902A4E">
      <w:pPr>
        <w:autoSpaceDE w:val="0"/>
        <w:autoSpaceDN w:val="0"/>
        <w:adjustRightInd w:val="0"/>
        <w:snapToGrid w:val="0"/>
        <w:jc w:val="center"/>
        <w:rPr>
          <w:rFonts w:ascii="Times New Roman" w:eastAsia="TimesNewRomanPS-BoldMT" w:hAnsi="Times New Roman" w:cs="Times New Roman"/>
          <w:b/>
          <w:bCs/>
          <w:color w:val="000000"/>
          <w:kern w:val="0"/>
          <w:sz w:val="36"/>
          <w:szCs w:val="36"/>
        </w:rPr>
      </w:pPr>
    </w:p>
    <w:p w14:paraId="3ECA23AB" w14:textId="4DEC1863" w:rsidR="00973440" w:rsidRDefault="007002E0" w:rsidP="00902A4E">
      <w:pPr>
        <w:autoSpaceDE w:val="0"/>
        <w:autoSpaceDN w:val="0"/>
        <w:adjustRightInd w:val="0"/>
        <w:spacing w:beforeLines="50" w:before="156"/>
        <w:jc w:val="center"/>
        <w:rPr>
          <w:rFonts w:ascii="Times New Roman" w:eastAsia="TimesNewRomanPS-BoldMT" w:hAnsi="Times New Roman" w:cs="Times New Roman"/>
          <w:b/>
          <w:bCs/>
          <w:color w:val="000000"/>
          <w:kern w:val="0"/>
          <w:sz w:val="16"/>
          <w:szCs w:val="16"/>
          <w:u w:val="single"/>
        </w:rPr>
      </w:pPr>
      <w:r w:rsidRPr="007002E0">
        <w:rPr>
          <w:rFonts w:ascii="Times New Roman" w:eastAsia="TimesNewRomanPS-BoldMT" w:hAnsi="Times New Roman" w:cs="Times New Roman"/>
          <w:b/>
          <w:bCs/>
          <w:color w:val="000000"/>
          <w:kern w:val="0"/>
          <w:sz w:val="24"/>
          <w:szCs w:val="24"/>
          <w:u w:val="single"/>
        </w:rPr>
        <w:t>Xiaoli Huang</w:t>
      </w:r>
    </w:p>
    <w:p w14:paraId="65BDFA9D" w14:textId="533E9004" w:rsidR="0026495A" w:rsidRDefault="005A4602">
      <w:pPr>
        <w:autoSpaceDE w:val="0"/>
        <w:autoSpaceDN w:val="0"/>
        <w:adjustRightInd w:val="0"/>
        <w:jc w:val="center"/>
        <w:rPr>
          <w:rFonts w:ascii="Times New Roman" w:eastAsia="TimesNewRomanPS-BoldMT" w:hAnsi="Times New Roman" w:cs="Times New Roman"/>
          <w:i/>
          <w:iCs/>
          <w:color w:val="000000"/>
          <w:kern w:val="0"/>
          <w:sz w:val="20"/>
          <w:szCs w:val="20"/>
        </w:rPr>
      </w:pPr>
      <w:r w:rsidRPr="005A4602">
        <w:rPr>
          <w:rFonts w:ascii="Times New Roman" w:eastAsia="TimesNewRomanPS-BoldMT" w:hAnsi="Times New Roman" w:cs="Times New Roman"/>
          <w:i/>
          <w:iCs/>
          <w:color w:val="000000"/>
          <w:kern w:val="0"/>
          <w:sz w:val="20"/>
          <w:szCs w:val="20"/>
        </w:rPr>
        <w:t xml:space="preserve">High pressure and </w:t>
      </w:r>
      <w:r w:rsidR="007002E0" w:rsidRPr="005A4602">
        <w:rPr>
          <w:rFonts w:ascii="Times New Roman" w:eastAsia="TimesNewRomanPS-BoldMT" w:hAnsi="Times New Roman" w:cs="Times New Roman"/>
          <w:i/>
          <w:iCs/>
          <w:color w:val="000000"/>
          <w:kern w:val="0"/>
          <w:sz w:val="20"/>
          <w:szCs w:val="20"/>
        </w:rPr>
        <w:t xml:space="preserve">State Key Laboratory of </w:t>
      </w:r>
      <w:proofErr w:type="spellStart"/>
      <w:r w:rsidR="007002E0" w:rsidRPr="005A4602">
        <w:rPr>
          <w:rFonts w:ascii="Times New Roman" w:eastAsia="TimesNewRomanPS-BoldMT" w:hAnsi="Times New Roman" w:cs="Times New Roman"/>
          <w:i/>
          <w:iCs/>
          <w:color w:val="000000"/>
          <w:kern w:val="0"/>
          <w:sz w:val="20"/>
          <w:szCs w:val="20"/>
        </w:rPr>
        <w:t>Superhard</w:t>
      </w:r>
      <w:proofErr w:type="spellEnd"/>
      <w:r w:rsidR="007002E0" w:rsidRPr="005A4602">
        <w:rPr>
          <w:rFonts w:ascii="Times New Roman" w:eastAsia="TimesNewRomanPS-BoldMT" w:hAnsi="Times New Roman" w:cs="Times New Roman"/>
          <w:i/>
          <w:iCs/>
          <w:color w:val="000000"/>
          <w:kern w:val="0"/>
          <w:sz w:val="20"/>
          <w:szCs w:val="20"/>
        </w:rPr>
        <w:t xml:space="preserve"> Materials</w:t>
      </w:r>
      <w:r w:rsidR="007002E0" w:rsidRPr="007002E0">
        <w:rPr>
          <w:rFonts w:ascii="Times New Roman" w:eastAsia="TimesNewRomanPS-BoldMT" w:hAnsi="Times New Roman" w:cs="Times New Roman"/>
          <w:i/>
          <w:iCs/>
          <w:color w:val="000000"/>
          <w:kern w:val="0"/>
          <w:sz w:val="20"/>
          <w:szCs w:val="20"/>
        </w:rPr>
        <w:t xml:space="preserve">, College of Physics, Jilin University, </w:t>
      </w:r>
    </w:p>
    <w:p w14:paraId="242F7400" w14:textId="3A583A36" w:rsidR="007002E0" w:rsidRDefault="007002E0">
      <w:pPr>
        <w:autoSpaceDE w:val="0"/>
        <w:autoSpaceDN w:val="0"/>
        <w:adjustRightInd w:val="0"/>
        <w:jc w:val="center"/>
        <w:rPr>
          <w:rFonts w:ascii="Times New Roman" w:eastAsia="TimesNewRomanPS-BoldMT" w:hAnsi="Times New Roman" w:cs="Times New Roman"/>
          <w:i/>
          <w:iCs/>
          <w:color w:val="000000"/>
          <w:kern w:val="0"/>
          <w:sz w:val="20"/>
          <w:szCs w:val="20"/>
        </w:rPr>
      </w:pPr>
      <w:r w:rsidRPr="007002E0">
        <w:rPr>
          <w:rFonts w:ascii="Times New Roman" w:eastAsia="TimesNewRomanPS-BoldMT" w:hAnsi="Times New Roman" w:cs="Times New Roman"/>
          <w:i/>
          <w:iCs/>
          <w:color w:val="000000"/>
          <w:kern w:val="0"/>
          <w:sz w:val="20"/>
          <w:szCs w:val="20"/>
        </w:rPr>
        <w:t>Changchun 130012, China</w:t>
      </w:r>
    </w:p>
    <w:p w14:paraId="1FA1024C" w14:textId="5C9BC8E4" w:rsidR="007002E0" w:rsidRPr="007D273A" w:rsidRDefault="007002E0" w:rsidP="007002E0">
      <w:pPr>
        <w:autoSpaceDE w:val="0"/>
        <w:autoSpaceDN w:val="0"/>
        <w:adjustRightInd w:val="0"/>
        <w:jc w:val="center"/>
        <w:rPr>
          <w:rFonts w:ascii="Times New Roman" w:eastAsia="TimesNewRomanPSMT" w:hAnsi="Times New Roman" w:cs="Times New Roman"/>
          <w:color w:val="000000" w:themeColor="text1"/>
          <w:kern w:val="0"/>
          <w:sz w:val="24"/>
          <w:szCs w:val="24"/>
        </w:rPr>
      </w:pPr>
      <w:r w:rsidRPr="002003DB">
        <w:rPr>
          <w:rFonts w:ascii="Times New Roman" w:eastAsia="TimesNewRomanPS-BoldMT" w:hAnsi="Times New Roman" w:cs="Times New Roman"/>
          <w:color w:val="000000" w:themeColor="text1"/>
          <w:kern w:val="0"/>
          <w:sz w:val="24"/>
          <w:szCs w:val="24"/>
          <w:u w:val="single"/>
        </w:rPr>
        <w:t>Corresponding email:</w:t>
      </w:r>
      <w:r w:rsidRPr="002003DB">
        <w:rPr>
          <w:rFonts w:ascii="Times New Roman" w:eastAsia="TimesNewRomanPS-BoldMT" w:hAnsi="Times New Roman" w:cs="Times New Roman"/>
          <w:i/>
          <w:iCs/>
          <w:color w:val="000000" w:themeColor="text1"/>
          <w:kern w:val="0"/>
          <w:sz w:val="24"/>
          <w:szCs w:val="24"/>
          <w:u w:val="single"/>
        </w:rPr>
        <w:t xml:space="preserve"> </w:t>
      </w:r>
      <w:r w:rsidRPr="007D273A">
        <w:rPr>
          <w:rFonts w:ascii="Times New Roman" w:eastAsia="TimesNewRomanPS-BoldMT" w:hAnsi="Times New Roman" w:cs="Times New Roman"/>
          <w:color w:val="000000" w:themeColor="text1"/>
          <w:kern w:val="0"/>
          <w:sz w:val="24"/>
          <w:szCs w:val="24"/>
          <w:u w:val="single"/>
        </w:rPr>
        <w:t>huangxiaoli@jlu.edu.cn</w:t>
      </w:r>
    </w:p>
    <w:p w14:paraId="35E19405" w14:textId="38AD015C" w:rsidR="00902A4E" w:rsidRPr="008A411B" w:rsidRDefault="00E00DE1" w:rsidP="00340335">
      <w:pPr>
        <w:widowControl/>
        <w:spacing w:beforeLines="50" w:before="156" w:line="276" w:lineRule="auto"/>
        <w:rPr>
          <w:rFonts w:ascii="Times New Roman" w:eastAsia="MS Mincho" w:hAnsi="Times New Roman" w:cs="Times New Roman"/>
          <w:kern w:val="0"/>
          <w:sz w:val="24"/>
          <w:szCs w:val="24"/>
          <w:lang w:eastAsia="en-US"/>
        </w:rPr>
      </w:pPr>
      <w:r w:rsidRPr="00E00DE1">
        <w:rPr>
          <w:rFonts w:ascii="Times New Roman" w:eastAsia="MS Mincho" w:hAnsi="Times New Roman" w:cs="Times New Roman"/>
          <w:kern w:val="0"/>
          <w:sz w:val="24"/>
          <w:szCs w:val="24"/>
          <w:lang w:eastAsia="en-US"/>
        </w:rPr>
        <w:t>As compressed hydrides constantly refresh the records of superconducting critical temperatures (</w:t>
      </w:r>
      <w:r w:rsidRPr="00E00DE1">
        <w:rPr>
          <w:rFonts w:ascii="Times New Roman" w:eastAsia="MS Mincho" w:hAnsi="Times New Roman" w:cs="Times New Roman"/>
          <w:i/>
          <w:iCs/>
          <w:kern w:val="0"/>
          <w:sz w:val="24"/>
          <w:szCs w:val="24"/>
          <w:lang w:eastAsia="en-US"/>
        </w:rPr>
        <w:t>T</w:t>
      </w:r>
      <w:r w:rsidRPr="00E00DE1">
        <w:rPr>
          <w:rFonts w:ascii="Times New Roman" w:eastAsia="MS Mincho" w:hAnsi="Times New Roman" w:cs="Times New Roman"/>
          <w:kern w:val="0"/>
          <w:sz w:val="24"/>
          <w:szCs w:val="24"/>
          <w:vertAlign w:val="subscript"/>
          <w:lang w:eastAsia="en-US"/>
        </w:rPr>
        <w:t>c</w:t>
      </w:r>
      <w:r w:rsidRPr="00E00DE1">
        <w:rPr>
          <w:rFonts w:ascii="Times New Roman" w:eastAsia="MS Mincho" w:hAnsi="Times New Roman" w:cs="Times New Roman"/>
          <w:kern w:val="0"/>
          <w:sz w:val="24"/>
          <w:szCs w:val="24"/>
          <w:lang w:eastAsia="en-US"/>
        </w:rPr>
        <w:t>) in the</w:t>
      </w:r>
      <w:r>
        <w:rPr>
          <w:rFonts w:ascii="Times New Roman" w:eastAsiaTheme="minorEastAsia" w:hAnsi="Times New Roman" w:cs="Times New Roman" w:hint="eastAsia"/>
          <w:kern w:val="0"/>
          <w:sz w:val="24"/>
          <w:szCs w:val="24"/>
        </w:rPr>
        <w:t xml:space="preserve"> </w:t>
      </w:r>
      <w:r w:rsidRPr="00E00DE1">
        <w:rPr>
          <w:rFonts w:ascii="Times New Roman" w:eastAsia="MS Mincho" w:hAnsi="Times New Roman" w:cs="Times New Roman"/>
          <w:kern w:val="0"/>
          <w:sz w:val="24"/>
          <w:szCs w:val="24"/>
          <w:lang w:eastAsia="en-US"/>
        </w:rPr>
        <w:t>vicinity of room temperature, this further reinforces the confidence to find more high-temperature</w:t>
      </w:r>
      <w:r>
        <w:rPr>
          <w:rFonts w:ascii="Times New Roman" w:eastAsiaTheme="minorEastAsia" w:hAnsi="Times New Roman" w:cs="Times New Roman" w:hint="eastAsia"/>
          <w:kern w:val="0"/>
          <w:sz w:val="24"/>
          <w:szCs w:val="24"/>
        </w:rPr>
        <w:t xml:space="preserve"> </w:t>
      </w:r>
      <w:r w:rsidRPr="00E00DE1">
        <w:rPr>
          <w:rFonts w:ascii="Times New Roman" w:eastAsia="MS Mincho" w:hAnsi="Times New Roman" w:cs="Times New Roman"/>
          <w:kern w:val="0"/>
          <w:sz w:val="24"/>
          <w:szCs w:val="24"/>
          <w:lang w:eastAsia="en-US"/>
        </w:rPr>
        <w:t>superconducting hydrides.</w:t>
      </w:r>
      <w:r>
        <w:rPr>
          <w:rFonts w:ascii="Times New Roman" w:eastAsia="MS Mincho" w:hAnsi="Times New Roman" w:cs="Times New Roman"/>
          <w:kern w:val="0"/>
          <w:sz w:val="24"/>
          <w:szCs w:val="24"/>
          <w:lang w:eastAsia="en-US"/>
        </w:rPr>
        <w:t xml:space="preserve"> </w:t>
      </w:r>
      <w:r w:rsidR="00902A4E" w:rsidRPr="00902A4E">
        <w:rPr>
          <w:rFonts w:ascii="Times New Roman" w:eastAsia="MS Mincho" w:hAnsi="Times New Roman" w:cs="Times New Roman"/>
          <w:kern w:val="0"/>
          <w:sz w:val="24"/>
          <w:szCs w:val="24"/>
          <w:lang w:eastAsia="en-US"/>
        </w:rPr>
        <w:t xml:space="preserve">Dias et al. has successively reported two room-temperature superconducting hydrides: C-S-H system </w:t>
      </w:r>
      <w:r w:rsidR="00902A4E" w:rsidRPr="008A411B">
        <w:rPr>
          <w:rFonts w:ascii="Times New Roman" w:eastAsia="MS Mincho" w:hAnsi="Times New Roman" w:cs="Times New Roman"/>
          <w:kern w:val="0"/>
          <w:sz w:val="24"/>
          <w:szCs w:val="24"/>
          <w:lang w:eastAsia="en-US"/>
        </w:rPr>
        <w:t xml:space="preserve">with </w:t>
      </w:r>
      <w:r w:rsidR="00902A4E" w:rsidRPr="008A411B">
        <w:rPr>
          <w:rFonts w:ascii="Times New Roman" w:eastAsia="MS Mincho" w:hAnsi="Times New Roman" w:cs="Times New Roman"/>
          <w:i/>
          <w:iCs/>
          <w:kern w:val="0"/>
          <w:sz w:val="24"/>
          <w:szCs w:val="24"/>
          <w:lang w:eastAsia="en-US"/>
        </w:rPr>
        <w:t>T</w:t>
      </w:r>
      <w:r w:rsidR="00902A4E" w:rsidRPr="008A411B">
        <w:rPr>
          <w:rFonts w:ascii="Times New Roman" w:eastAsia="MS Mincho" w:hAnsi="Times New Roman" w:cs="Times New Roman"/>
          <w:kern w:val="0"/>
          <w:sz w:val="24"/>
          <w:szCs w:val="24"/>
          <w:vertAlign w:val="subscript"/>
          <w:lang w:eastAsia="en-US"/>
        </w:rPr>
        <w:t>c</w:t>
      </w:r>
      <w:r w:rsidR="00902A4E" w:rsidRPr="008A411B">
        <w:rPr>
          <w:rFonts w:ascii="Times New Roman" w:eastAsia="MS Mincho" w:hAnsi="Times New Roman" w:cs="Times New Roman"/>
          <w:kern w:val="0"/>
          <w:sz w:val="24"/>
          <w:szCs w:val="24"/>
          <w:lang w:eastAsia="en-US"/>
        </w:rPr>
        <w:t>-287 K</w:t>
      </w:r>
      <w:r w:rsidR="001740ED" w:rsidRPr="008A411B">
        <w:rPr>
          <w:rFonts w:ascii="Times New Roman" w:eastAsia="MS Mincho" w:hAnsi="Times New Roman" w:cs="Times New Roman"/>
          <w:kern w:val="0"/>
          <w:sz w:val="24"/>
          <w:szCs w:val="24"/>
          <w:lang w:eastAsia="en-US"/>
        </w:rPr>
        <w:t xml:space="preserve"> at </w:t>
      </w:r>
      <w:r w:rsidR="00902A4E" w:rsidRPr="008A411B">
        <w:rPr>
          <w:rFonts w:ascii="Times New Roman" w:eastAsia="MS Mincho" w:hAnsi="Times New Roman" w:cs="Times New Roman"/>
          <w:kern w:val="0"/>
          <w:sz w:val="24"/>
          <w:szCs w:val="24"/>
          <w:lang w:eastAsia="en-US"/>
        </w:rPr>
        <w:t xml:space="preserve">267 </w:t>
      </w:r>
      <w:proofErr w:type="spellStart"/>
      <w:r w:rsidR="00902A4E" w:rsidRPr="008A411B">
        <w:rPr>
          <w:rFonts w:ascii="Times New Roman" w:eastAsia="MS Mincho" w:hAnsi="Times New Roman" w:cs="Times New Roman"/>
          <w:kern w:val="0"/>
          <w:sz w:val="24"/>
          <w:szCs w:val="24"/>
          <w:lang w:eastAsia="en-US"/>
        </w:rPr>
        <w:t>GPa</w:t>
      </w:r>
      <w:proofErr w:type="spellEnd"/>
      <w:r w:rsidR="00902A4E" w:rsidRPr="008A411B">
        <w:rPr>
          <w:rFonts w:ascii="Times New Roman" w:eastAsia="MS Mincho" w:hAnsi="Times New Roman" w:cs="Times New Roman"/>
          <w:kern w:val="0"/>
          <w:sz w:val="24"/>
          <w:szCs w:val="24"/>
          <w:lang w:eastAsia="en-US"/>
        </w:rPr>
        <w:t>,</w:t>
      </w:r>
      <w:r w:rsidR="001740ED" w:rsidRPr="008A411B">
        <w:rPr>
          <w:rFonts w:ascii="Times New Roman" w:eastAsia="MS Mincho" w:hAnsi="Times New Roman" w:cs="Times New Roman"/>
          <w:kern w:val="0"/>
          <w:sz w:val="24"/>
          <w:szCs w:val="24"/>
          <w:lang w:eastAsia="en-US"/>
        </w:rPr>
        <w:t xml:space="preserve"> and</w:t>
      </w:r>
      <w:r w:rsidR="00902A4E" w:rsidRPr="008A411B">
        <w:rPr>
          <w:rFonts w:ascii="Times New Roman" w:eastAsia="MS Mincho" w:hAnsi="Times New Roman" w:cs="Times New Roman"/>
          <w:kern w:val="0"/>
          <w:sz w:val="24"/>
          <w:szCs w:val="24"/>
          <w:lang w:eastAsia="en-US"/>
        </w:rPr>
        <w:t xml:space="preserve"> Lu-N-H system with </w:t>
      </w:r>
      <w:r w:rsidR="00902A4E" w:rsidRPr="008A411B">
        <w:rPr>
          <w:rFonts w:ascii="Times New Roman" w:eastAsia="MS Mincho" w:hAnsi="Times New Roman" w:cs="Times New Roman"/>
          <w:i/>
          <w:iCs/>
          <w:kern w:val="0"/>
          <w:sz w:val="24"/>
          <w:szCs w:val="24"/>
          <w:lang w:eastAsia="en-US"/>
        </w:rPr>
        <w:t>T</w:t>
      </w:r>
      <w:r w:rsidR="00902A4E" w:rsidRPr="008A411B">
        <w:rPr>
          <w:rFonts w:ascii="Times New Roman" w:eastAsia="MS Mincho" w:hAnsi="Times New Roman" w:cs="Times New Roman"/>
          <w:kern w:val="0"/>
          <w:sz w:val="24"/>
          <w:szCs w:val="24"/>
          <w:vertAlign w:val="subscript"/>
          <w:lang w:eastAsia="en-US"/>
        </w:rPr>
        <w:t>c</w:t>
      </w:r>
      <w:r w:rsidR="00902A4E" w:rsidRPr="008A411B">
        <w:rPr>
          <w:rFonts w:ascii="Times New Roman" w:eastAsia="MS Mincho" w:hAnsi="Times New Roman" w:cs="Times New Roman"/>
          <w:kern w:val="0"/>
          <w:sz w:val="24"/>
          <w:szCs w:val="24"/>
          <w:lang w:eastAsia="en-US"/>
        </w:rPr>
        <w:t xml:space="preserve">-294 K at 1 </w:t>
      </w:r>
      <w:proofErr w:type="spellStart"/>
      <w:r w:rsidR="00902A4E" w:rsidRPr="008A411B">
        <w:rPr>
          <w:rFonts w:ascii="Times New Roman" w:eastAsia="MS Mincho" w:hAnsi="Times New Roman" w:cs="Times New Roman"/>
          <w:kern w:val="0"/>
          <w:sz w:val="24"/>
          <w:szCs w:val="24"/>
          <w:lang w:eastAsia="en-US"/>
        </w:rPr>
        <w:t>GPa</w:t>
      </w:r>
      <w:proofErr w:type="spellEnd"/>
      <w:r w:rsidR="00902A4E" w:rsidRPr="008A411B">
        <w:rPr>
          <w:rFonts w:ascii="Times New Roman" w:eastAsia="MS Mincho" w:hAnsi="Times New Roman" w:cs="Times New Roman"/>
          <w:kern w:val="0"/>
          <w:sz w:val="24"/>
          <w:szCs w:val="24"/>
          <w:lang w:eastAsia="en-US"/>
        </w:rPr>
        <w:t xml:space="preserve">, </w:t>
      </w:r>
      <w:r w:rsidR="00902A4E" w:rsidRPr="008A411B">
        <w:rPr>
          <w:rFonts w:ascii="Times New Roman" w:eastAsia="MS Mincho" w:hAnsi="Times New Roman" w:cs="Times New Roman" w:hint="eastAsia"/>
          <w:kern w:val="0"/>
          <w:sz w:val="24"/>
          <w:szCs w:val="24"/>
          <w:lang w:eastAsia="en-US"/>
        </w:rPr>
        <w:t xml:space="preserve">which </w:t>
      </w:r>
      <w:r w:rsidR="001740ED" w:rsidRPr="008A411B">
        <w:rPr>
          <w:rFonts w:ascii="Times New Roman" w:eastAsia="MS Mincho" w:hAnsi="Times New Roman" w:cs="Times New Roman"/>
          <w:kern w:val="0"/>
          <w:sz w:val="24"/>
          <w:szCs w:val="24"/>
          <w:lang w:eastAsia="en-US"/>
        </w:rPr>
        <w:t>have been</w:t>
      </w:r>
      <w:r w:rsidR="00902A4E" w:rsidRPr="008A411B">
        <w:rPr>
          <w:rFonts w:ascii="Times New Roman" w:eastAsia="MS Mincho" w:hAnsi="Times New Roman" w:cs="Times New Roman" w:hint="eastAsia"/>
          <w:kern w:val="0"/>
          <w:sz w:val="24"/>
          <w:szCs w:val="24"/>
          <w:lang w:eastAsia="en-US"/>
        </w:rPr>
        <w:t xml:space="preserve"> retracted by Nature </w:t>
      </w:r>
      <w:r w:rsidR="00902A4E" w:rsidRPr="008A411B">
        <w:rPr>
          <w:rFonts w:ascii="Times New Roman" w:eastAsia="MS Mincho" w:hAnsi="Times New Roman" w:cs="Times New Roman"/>
          <w:kern w:val="0"/>
          <w:sz w:val="24"/>
          <w:szCs w:val="24"/>
          <w:lang w:eastAsia="en-US"/>
        </w:rPr>
        <w:t xml:space="preserve">journal </w:t>
      </w:r>
      <w:r w:rsidR="00902A4E" w:rsidRPr="008A411B">
        <w:rPr>
          <w:rFonts w:ascii="Times New Roman" w:eastAsia="MS Mincho" w:hAnsi="Times New Roman" w:cs="Times New Roman" w:hint="eastAsia"/>
          <w:kern w:val="0"/>
          <w:sz w:val="24"/>
          <w:szCs w:val="24"/>
          <w:lang w:eastAsia="en-US"/>
        </w:rPr>
        <w:t xml:space="preserve">and has cast great doubt on experimental research into </w:t>
      </w:r>
      <w:r w:rsidR="00902A4E" w:rsidRPr="008A411B">
        <w:rPr>
          <w:rFonts w:ascii="Times New Roman" w:eastAsia="MS Mincho" w:hAnsi="Times New Roman" w:cs="Times New Roman"/>
          <w:kern w:val="0"/>
          <w:sz w:val="24"/>
          <w:szCs w:val="24"/>
          <w:lang w:eastAsia="en-US"/>
        </w:rPr>
        <w:t>hydride</w:t>
      </w:r>
      <w:r w:rsidR="00902A4E" w:rsidRPr="008A411B">
        <w:rPr>
          <w:rFonts w:ascii="Times New Roman" w:eastAsia="MS Mincho" w:hAnsi="Times New Roman" w:cs="Times New Roman" w:hint="eastAsia"/>
          <w:kern w:val="0"/>
          <w:sz w:val="24"/>
          <w:szCs w:val="24"/>
          <w:lang w:eastAsia="en-US"/>
        </w:rPr>
        <w:t xml:space="preserve"> superconductors</w:t>
      </w:r>
      <w:r w:rsidR="00902A4E" w:rsidRPr="008A411B">
        <w:rPr>
          <w:rFonts w:ascii="Times New Roman" w:eastAsia="MS Mincho" w:hAnsi="Times New Roman" w:cs="Times New Roman"/>
          <w:kern w:val="0"/>
          <w:sz w:val="24"/>
          <w:szCs w:val="24"/>
          <w:lang w:eastAsia="en-US"/>
        </w:rPr>
        <w:t>. At the same time, Prof. Hirsch from University of California has been questioning the experimental measurement data of the Meissner effect of reported hydride superconductors.</w:t>
      </w:r>
    </w:p>
    <w:p w14:paraId="0CE3329E" w14:textId="22762E2C" w:rsidR="00340335" w:rsidRDefault="00340335" w:rsidP="00340335">
      <w:pPr>
        <w:widowControl/>
        <w:spacing w:line="276" w:lineRule="auto"/>
        <w:ind w:firstLineChars="200" w:firstLine="480"/>
        <w:rPr>
          <w:rFonts w:ascii="Times New Roman" w:eastAsia="MS Mincho" w:hAnsi="Times New Roman" w:cs="Times New Roman"/>
          <w:kern w:val="0"/>
          <w:sz w:val="24"/>
          <w:szCs w:val="24"/>
          <w:lang w:eastAsia="en-US"/>
        </w:rPr>
      </w:pPr>
      <w:r w:rsidRPr="00340335">
        <w:rPr>
          <w:rFonts w:ascii="Times New Roman" w:eastAsia="MS Mincho" w:hAnsi="Times New Roman" w:cs="Times New Roman"/>
          <w:kern w:val="0"/>
          <w:sz w:val="24"/>
          <w:szCs w:val="24"/>
          <w:lang w:eastAsia="en-US"/>
        </w:rPr>
        <w:t xml:space="preserve">In this context, there are key scientific questions that need to be solved in the field of </w:t>
      </w:r>
      <w:r>
        <w:rPr>
          <w:rFonts w:ascii="Times New Roman" w:eastAsia="MS Mincho" w:hAnsi="Times New Roman" w:cs="Times New Roman"/>
          <w:kern w:val="0"/>
          <w:sz w:val="24"/>
          <w:szCs w:val="24"/>
          <w:lang w:eastAsia="en-US"/>
        </w:rPr>
        <w:t>hydride</w:t>
      </w:r>
      <w:r w:rsidRPr="00340335">
        <w:rPr>
          <w:rFonts w:ascii="Times New Roman" w:eastAsia="MS Mincho" w:hAnsi="Times New Roman" w:cs="Times New Roman"/>
          <w:kern w:val="0"/>
          <w:sz w:val="24"/>
          <w:szCs w:val="24"/>
          <w:lang w:eastAsia="en-US"/>
        </w:rPr>
        <w:t xml:space="preserve"> superconductors, especially reliable experimental evidence for the Meissner effect of hydride superconductors, and the experimental evidence of conventional superconductors. We have discovered several new binary hydride superconductors by using high pressure experimental techniques. Interestingly, CeH</w:t>
      </w:r>
      <w:r w:rsidRPr="00CF45C5">
        <w:rPr>
          <w:rFonts w:ascii="Times New Roman" w:eastAsia="MS Mincho" w:hAnsi="Times New Roman" w:cs="Times New Roman"/>
          <w:kern w:val="0"/>
          <w:sz w:val="24"/>
          <w:szCs w:val="24"/>
          <w:vertAlign w:val="subscript"/>
          <w:lang w:eastAsia="en-US"/>
        </w:rPr>
        <w:t>10</w:t>
      </w:r>
      <w:r w:rsidRPr="00340335">
        <w:rPr>
          <w:rFonts w:ascii="Times New Roman" w:eastAsia="MS Mincho" w:hAnsi="Times New Roman" w:cs="Times New Roman"/>
          <w:kern w:val="0"/>
          <w:sz w:val="24"/>
          <w:szCs w:val="24"/>
          <w:lang w:eastAsia="en-US"/>
        </w:rPr>
        <w:t xml:space="preserve"> has a superconducting transition temperature of 115 K at 95 </w:t>
      </w:r>
      <w:proofErr w:type="spellStart"/>
      <w:r w:rsidRPr="00340335">
        <w:rPr>
          <w:rFonts w:ascii="Times New Roman" w:eastAsia="MS Mincho" w:hAnsi="Times New Roman" w:cs="Times New Roman"/>
          <w:kern w:val="0"/>
          <w:sz w:val="24"/>
          <w:szCs w:val="24"/>
          <w:lang w:eastAsia="en-US"/>
        </w:rPr>
        <w:t>GPa</w:t>
      </w:r>
      <w:proofErr w:type="spellEnd"/>
      <w:r w:rsidRPr="00340335">
        <w:rPr>
          <w:rFonts w:ascii="Times New Roman" w:eastAsia="MS Mincho" w:hAnsi="Times New Roman" w:cs="Times New Roman"/>
          <w:kern w:val="0"/>
          <w:sz w:val="24"/>
          <w:szCs w:val="24"/>
          <w:lang w:eastAsia="en-US"/>
        </w:rPr>
        <w:t xml:space="preserve">, which is the highest one of the binary hydrides below 1 Megabar. Isotopic effect experiments show that cerium hydride superconductors belong to the traditional superconductors with electron-phonon coupling mechanism. The Meissner effect of superconducting cerium hydrides has been solid validated based on NV sensor technology, thus settling a long debate about hydride superconductors. </w:t>
      </w:r>
    </w:p>
    <w:p w14:paraId="09EAC79E" w14:textId="33422DC8" w:rsidR="002003DB" w:rsidRPr="00BF69BC" w:rsidRDefault="002003DB" w:rsidP="00BF69BC">
      <w:pPr>
        <w:widowControl/>
        <w:spacing w:line="360" w:lineRule="auto"/>
        <w:rPr>
          <w:rFonts w:ascii="Times New Roman" w:eastAsia="MS Mincho" w:hAnsi="Times New Roman" w:cs="Times New Roman"/>
          <w:b/>
          <w:bCs/>
          <w:kern w:val="0"/>
          <w:sz w:val="20"/>
          <w:szCs w:val="20"/>
          <w:lang w:eastAsia="en-US"/>
        </w:rPr>
      </w:pPr>
      <w:r w:rsidRPr="00BF69BC">
        <w:rPr>
          <w:rFonts w:ascii="Times New Roman" w:eastAsia="MS Mincho" w:hAnsi="Times New Roman" w:cs="Times New Roman"/>
          <w:b/>
          <w:bCs/>
          <w:kern w:val="0"/>
          <w:sz w:val="20"/>
          <w:szCs w:val="20"/>
          <w:lang w:eastAsia="en-US"/>
        </w:rPr>
        <w:t>References:</w:t>
      </w:r>
    </w:p>
    <w:p w14:paraId="0EF8B1A6" w14:textId="4C0A2A91" w:rsidR="002003DB" w:rsidRPr="00BF69BC" w:rsidRDefault="002003DB" w:rsidP="00BF69BC">
      <w:pPr>
        <w:widowControl/>
        <w:ind w:left="200" w:hangingChars="100" w:hanging="200"/>
        <w:rPr>
          <w:rFonts w:ascii="Times New Roman" w:eastAsia="等线" w:hAnsi="Times New Roman" w:cs="Times New Roman"/>
          <w:bCs/>
          <w:kern w:val="0"/>
          <w:sz w:val="20"/>
          <w:szCs w:val="20"/>
          <w:lang w:val="en-GB" w:eastAsia="it-IT"/>
        </w:rPr>
      </w:pPr>
      <w:r w:rsidRPr="00BF69BC">
        <w:rPr>
          <w:rFonts w:ascii="Times New Roman" w:eastAsia="等线" w:hAnsi="Times New Roman" w:cs="Times New Roman"/>
          <w:bCs/>
          <w:kern w:val="0"/>
          <w:sz w:val="20"/>
          <w:szCs w:val="20"/>
          <w:lang w:val="en-GB" w:eastAsia="it-IT"/>
        </w:rPr>
        <w:t>[1]</w:t>
      </w:r>
      <w:r w:rsidRPr="00BF69BC">
        <w:rPr>
          <w:rFonts w:ascii="Times New Roman" w:eastAsia="等线" w:hAnsi="Times New Roman" w:cs="Times New Roman"/>
          <w:bCs/>
          <w:kern w:val="0"/>
          <w:sz w:val="20"/>
          <w:szCs w:val="20"/>
          <w:lang w:val="en-GB" w:eastAsia="en-GB"/>
        </w:rPr>
        <w:t xml:space="preserve"> </w:t>
      </w:r>
      <w:r w:rsidRPr="00BF69BC">
        <w:rPr>
          <w:rFonts w:ascii="Times New Roman" w:eastAsia="等线" w:hAnsi="Times New Roman" w:cs="Times New Roman"/>
          <w:bCs/>
          <w:kern w:val="0"/>
          <w:sz w:val="20"/>
          <w:szCs w:val="20"/>
          <w:lang w:val="en-GB" w:eastAsia="it-IT"/>
        </w:rPr>
        <w:t xml:space="preserve">D. Duan, </w:t>
      </w:r>
      <w:r w:rsidRPr="00BF69BC">
        <w:rPr>
          <w:rFonts w:ascii="Times New Roman" w:eastAsia="等线" w:hAnsi="Times New Roman" w:cs="Times New Roman" w:hint="eastAsia"/>
          <w:bCs/>
          <w:kern w:val="0"/>
          <w:sz w:val="20"/>
          <w:szCs w:val="20"/>
          <w:lang w:val="en-GB"/>
        </w:rPr>
        <w:t>and</w:t>
      </w:r>
      <w:r w:rsidRPr="00BF69BC">
        <w:rPr>
          <w:rFonts w:ascii="Times New Roman" w:eastAsia="等线" w:hAnsi="Times New Roman" w:cs="Times New Roman"/>
          <w:bCs/>
          <w:kern w:val="0"/>
          <w:sz w:val="20"/>
          <w:szCs w:val="20"/>
          <w:lang w:val="en-GB" w:eastAsia="it-IT"/>
        </w:rPr>
        <w:t xml:space="preserve"> T. Cui. et al. </w:t>
      </w:r>
      <w:r w:rsidRPr="00BF69BC">
        <w:rPr>
          <w:rFonts w:ascii="Times New Roman" w:eastAsia="等线" w:hAnsi="Times New Roman" w:cs="Times New Roman"/>
          <w:b/>
          <w:bCs/>
          <w:kern w:val="0"/>
          <w:sz w:val="20"/>
          <w:szCs w:val="20"/>
          <w:lang w:val="en-GB" w:eastAsia="it-IT"/>
        </w:rPr>
        <w:t>Sci. Rep.</w:t>
      </w:r>
      <w:r w:rsidRPr="00BF69BC">
        <w:rPr>
          <w:rFonts w:ascii="Times New Roman" w:eastAsia="等线" w:hAnsi="Times New Roman" w:cs="Times New Roman"/>
          <w:bCs/>
          <w:kern w:val="0"/>
          <w:sz w:val="20"/>
          <w:szCs w:val="20"/>
          <w:lang w:val="en-GB" w:eastAsia="it-IT"/>
        </w:rPr>
        <w:t xml:space="preserve"> 4, 6968 (2014).</w:t>
      </w:r>
    </w:p>
    <w:p w14:paraId="75C3D816" w14:textId="3D0FCE59" w:rsidR="002003DB" w:rsidRPr="00BF69BC" w:rsidRDefault="002003DB" w:rsidP="00BF69BC">
      <w:pPr>
        <w:widowControl/>
        <w:ind w:left="200" w:hangingChars="100" w:hanging="200"/>
        <w:rPr>
          <w:rFonts w:ascii="Times New Roman" w:eastAsia="等线" w:hAnsi="Times New Roman" w:cs="Times New Roman"/>
          <w:bCs/>
          <w:kern w:val="0"/>
          <w:sz w:val="20"/>
          <w:szCs w:val="20"/>
          <w:lang w:val="en-GB" w:eastAsia="it-IT"/>
        </w:rPr>
      </w:pPr>
      <w:r w:rsidRPr="00BF69BC">
        <w:rPr>
          <w:rFonts w:ascii="Times New Roman" w:eastAsia="等线" w:hAnsi="Times New Roman" w:cs="Times New Roman"/>
          <w:bCs/>
          <w:kern w:val="0"/>
          <w:sz w:val="20"/>
          <w:szCs w:val="20"/>
          <w:lang w:val="en-GB" w:eastAsia="it-IT"/>
        </w:rPr>
        <w:t xml:space="preserve">[2] A. P. </w:t>
      </w:r>
      <w:proofErr w:type="spellStart"/>
      <w:r w:rsidRPr="00BF69BC">
        <w:rPr>
          <w:rFonts w:ascii="Times New Roman" w:eastAsia="等线" w:hAnsi="Times New Roman" w:cs="Times New Roman"/>
          <w:bCs/>
          <w:kern w:val="0"/>
          <w:sz w:val="20"/>
          <w:szCs w:val="20"/>
          <w:lang w:val="en-GB" w:eastAsia="it-IT"/>
        </w:rPr>
        <w:t>Drozdov</w:t>
      </w:r>
      <w:proofErr w:type="spellEnd"/>
      <w:r w:rsidRPr="00BF69BC">
        <w:rPr>
          <w:rFonts w:ascii="Times New Roman" w:eastAsia="等线" w:hAnsi="Times New Roman" w:cs="Times New Roman"/>
          <w:bCs/>
          <w:kern w:val="0"/>
          <w:sz w:val="20"/>
          <w:szCs w:val="20"/>
          <w:lang w:val="en-GB" w:eastAsia="it-IT"/>
        </w:rPr>
        <w:t xml:space="preserve">, M. I. </w:t>
      </w:r>
      <w:proofErr w:type="spellStart"/>
      <w:r w:rsidRPr="00BF69BC">
        <w:rPr>
          <w:rFonts w:ascii="Times New Roman" w:eastAsia="等线" w:hAnsi="Times New Roman" w:cs="Times New Roman"/>
          <w:bCs/>
          <w:kern w:val="0"/>
          <w:sz w:val="20"/>
          <w:szCs w:val="20"/>
          <w:lang w:val="en-GB" w:eastAsia="it-IT"/>
        </w:rPr>
        <w:t>Eremets</w:t>
      </w:r>
      <w:proofErr w:type="spellEnd"/>
      <w:r w:rsidRPr="00BF69BC">
        <w:rPr>
          <w:rFonts w:ascii="Times New Roman" w:eastAsia="等线" w:hAnsi="Times New Roman" w:cs="Times New Roman"/>
          <w:bCs/>
          <w:kern w:val="0"/>
          <w:sz w:val="20"/>
          <w:szCs w:val="20"/>
          <w:lang w:val="en-GB" w:eastAsia="it-IT"/>
        </w:rPr>
        <w:t xml:space="preserve">, I. A. </w:t>
      </w:r>
      <w:proofErr w:type="spellStart"/>
      <w:r w:rsidRPr="00BF69BC">
        <w:rPr>
          <w:rFonts w:ascii="Times New Roman" w:eastAsia="等线" w:hAnsi="Times New Roman" w:cs="Times New Roman"/>
          <w:bCs/>
          <w:kern w:val="0"/>
          <w:sz w:val="20"/>
          <w:szCs w:val="20"/>
          <w:lang w:val="en-GB" w:eastAsia="it-IT"/>
        </w:rPr>
        <w:t>Troyan</w:t>
      </w:r>
      <w:proofErr w:type="spellEnd"/>
      <w:r w:rsidRPr="00BF69BC">
        <w:rPr>
          <w:rFonts w:ascii="Times New Roman" w:eastAsia="等线" w:hAnsi="Times New Roman" w:cs="Times New Roman"/>
          <w:bCs/>
          <w:kern w:val="0"/>
          <w:sz w:val="20"/>
          <w:szCs w:val="20"/>
          <w:lang w:val="en-GB" w:eastAsia="it-IT"/>
        </w:rPr>
        <w:t xml:space="preserve">, V. </w:t>
      </w:r>
      <w:proofErr w:type="spellStart"/>
      <w:r w:rsidRPr="00BF69BC">
        <w:rPr>
          <w:rFonts w:ascii="Times New Roman" w:eastAsia="等线" w:hAnsi="Times New Roman" w:cs="Times New Roman"/>
          <w:bCs/>
          <w:kern w:val="0"/>
          <w:sz w:val="20"/>
          <w:szCs w:val="20"/>
          <w:lang w:val="en-GB" w:eastAsia="it-IT"/>
        </w:rPr>
        <w:t>Ksenofontov</w:t>
      </w:r>
      <w:proofErr w:type="spellEnd"/>
      <w:r w:rsidRPr="00BF69BC">
        <w:rPr>
          <w:rFonts w:ascii="Times New Roman" w:eastAsia="等线" w:hAnsi="Times New Roman" w:cs="Times New Roman"/>
          <w:bCs/>
          <w:kern w:val="0"/>
          <w:sz w:val="20"/>
          <w:szCs w:val="20"/>
          <w:lang w:val="en-GB" w:eastAsia="it-IT"/>
        </w:rPr>
        <w:t xml:space="preserve">, S. I. </w:t>
      </w:r>
      <w:proofErr w:type="spellStart"/>
      <w:r w:rsidRPr="00BF69BC">
        <w:rPr>
          <w:rFonts w:ascii="Times New Roman" w:eastAsia="等线" w:hAnsi="Times New Roman" w:cs="Times New Roman"/>
          <w:bCs/>
          <w:kern w:val="0"/>
          <w:sz w:val="20"/>
          <w:szCs w:val="20"/>
          <w:lang w:val="en-GB" w:eastAsia="it-IT"/>
        </w:rPr>
        <w:t>Shylin</w:t>
      </w:r>
      <w:proofErr w:type="spellEnd"/>
      <w:r w:rsidRPr="00BF69BC">
        <w:rPr>
          <w:rFonts w:ascii="Times New Roman" w:eastAsia="等线" w:hAnsi="Times New Roman" w:cs="Times New Roman"/>
          <w:bCs/>
          <w:kern w:val="0"/>
          <w:sz w:val="20"/>
          <w:szCs w:val="20"/>
          <w:lang w:val="en-GB" w:eastAsia="it-IT"/>
        </w:rPr>
        <w:t xml:space="preserve">. </w:t>
      </w:r>
      <w:r w:rsidRPr="00BF69BC">
        <w:rPr>
          <w:rFonts w:ascii="Times New Roman" w:eastAsia="等线" w:hAnsi="Times New Roman" w:cs="Times New Roman"/>
          <w:b/>
          <w:bCs/>
          <w:kern w:val="0"/>
          <w:sz w:val="20"/>
          <w:szCs w:val="20"/>
          <w:lang w:val="en-GB" w:eastAsia="it-IT"/>
        </w:rPr>
        <w:t>Nature</w:t>
      </w:r>
      <w:r w:rsidRPr="00BF69BC">
        <w:rPr>
          <w:rFonts w:ascii="Times New Roman" w:eastAsia="等线" w:hAnsi="Times New Roman" w:cs="Times New Roman"/>
          <w:bCs/>
          <w:kern w:val="0"/>
          <w:sz w:val="20"/>
          <w:szCs w:val="20"/>
          <w:lang w:val="en-GB" w:eastAsia="it-IT"/>
        </w:rPr>
        <w:t xml:space="preserve"> 525, 73-76 (2015).</w:t>
      </w:r>
    </w:p>
    <w:p w14:paraId="7545B954" w14:textId="226C05B9" w:rsidR="002003DB" w:rsidRPr="00BF69BC" w:rsidRDefault="002003DB" w:rsidP="00BF69BC">
      <w:pPr>
        <w:widowControl/>
        <w:ind w:left="200" w:hangingChars="100" w:hanging="200"/>
        <w:rPr>
          <w:rFonts w:ascii="Times New Roman" w:eastAsia="等线" w:hAnsi="Times New Roman" w:cs="Times New Roman"/>
          <w:bCs/>
          <w:kern w:val="0"/>
          <w:sz w:val="20"/>
          <w:szCs w:val="20"/>
          <w:lang w:val="en-GB" w:eastAsia="it-IT"/>
        </w:rPr>
      </w:pPr>
      <w:r w:rsidRPr="00BF69BC">
        <w:rPr>
          <w:rFonts w:ascii="Times New Roman" w:eastAsia="等线" w:hAnsi="Times New Roman" w:cs="Times New Roman"/>
          <w:bCs/>
          <w:kern w:val="0"/>
          <w:sz w:val="20"/>
          <w:szCs w:val="20"/>
          <w:lang w:val="en-GB" w:eastAsia="it-IT"/>
        </w:rPr>
        <w:t>[3] F</w:t>
      </w:r>
      <w:r w:rsidRPr="00BF69BC">
        <w:rPr>
          <w:rFonts w:ascii="Times New Roman" w:eastAsia="等线" w:hAnsi="Times New Roman" w:cs="Times New Roman" w:hint="eastAsia"/>
          <w:bCs/>
          <w:kern w:val="0"/>
          <w:sz w:val="20"/>
          <w:szCs w:val="20"/>
          <w:lang w:val="en-GB" w:eastAsia="it-IT"/>
        </w:rPr>
        <w:t>.</w:t>
      </w:r>
      <w:r w:rsidRPr="00BF69BC">
        <w:rPr>
          <w:rFonts w:ascii="Times New Roman" w:eastAsia="等线" w:hAnsi="Times New Roman" w:cs="Times New Roman"/>
          <w:bCs/>
          <w:kern w:val="0"/>
          <w:sz w:val="20"/>
          <w:szCs w:val="20"/>
          <w:lang w:val="en-GB" w:eastAsia="it-IT"/>
        </w:rPr>
        <w:t xml:space="preserve"> Peng, Y</w:t>
      </w:r>
      <w:r w:rsidRPr="00BF69BC">
        <w:rPr>
          <w:rFonts w:ascii="Times New Roman" w:eastAsia="等线" w:hAnsi="Times New Roman" w:cs="Times New Roman" w:hint="eastAsia"/>
          <w:bCs/>
          <w:kern w:val="0"/>
          <w:sz w:val="20"/>
          <w:szCs w:val="20"/>
          <w:lang w:val="en-GB" w:eastAsia="it-IT"/>
        </w:rPr>
        <w:t>.</w:t>
      </w:r>
      <w:r w:rsidRPr="00BF69BC">
        <w:rPr>
          <w:rFonts w:ascii="Times New Roman" w:eastAsia="等线" w:hAnsi="Times New Roman" w:cs="Times New Roman"/>
          <w:bCs/>
          <w:kern w:val="0"/>
          <w:sz w:val="20"/>
          <w:szCs w:val="20"/>
          <w:lang w:val="en-GB" w:eastAsia="it-IT"/>
        </w:rPr>
        <w:t xml:space="preserve"> Sun, C</w:t>
      </w:r>
      <w:r w:rsidRPr="00BF69BC">
        <w:rPr>
          <w:rFonts w:ascii="Times New Roman" w:eastAsia="等线" w:hAnsi="Times New Roman" w:cs="Times New Roman" w:hint="eastAsia"/>
          <w:bCs/>
          <w:kern w:val="0"/>
          <w:sz w:val="20"/>
          <w:szCs w:val="20"/>
          <w:lang w:val="en-GB" w:eastAsia="it-IT"/>
        </w:rPr>
        <w:t>.</w:t>
      </w:r>
      <w:r w:rsidRPr="00BF69BC">
        <w:rPr>
          <w:rFonts w:ascii="Times New Roman" w:eastAsia="等线" w:hAnsi="Times New Roman" w:cs="Times New Roman"/>
          <w:bCs/>
          <w:kern w:val="0"/>
          <w:sz w:val="20"/>
          <w:szCs w:val="20"/>
          <w:lang w:val="en-GB" w:eastAsia="it-IT"/>
        </w:rPr>
        <w:t xml:space="preserve"> J. Pickard, R</w:t>
      </w:r>
      <w:r w:rsidRPr="00BF69BC">
        <w:rPr>
          <w:rFonts w:ascii="Times New Roman" w:eastAsia="等线" w:hAnsi="Times New Roman" w:cs="Times New Roman" w:hint="eastAsia"/>
          <w:bCs/>
          <w:kern w:val="0"/>
          <w:sz w:val="20"/>
          <w:szCs w:val="20"/>
          <w:lang w:val="en-GB" w:eastAsia="it-IT"/>
        </w:rPr>
        <w:t>.</w:t>
      </w:r>
      <w:r w:rsidRPr="00BF69BC">
        <w:rPr>
          <w:rFonts w:ascii="Times New Roman" w:eastAsia="等线" w:hAnsi="Times New Roman" w:cs="Times New Roman"/>
          <w:bCs/>
          <w:kern w:val="0"/>
          <w:sz w:val="20"/>
          <w:szCs w:val="20"/>
          <w:lang w:val="en-GB" w:eastAsia="it-IT"/>
        </w:rPr>
        <w:t xml:space="preserve"> J. Needs, Q</w:t>
      </w:r>
      <w:r w:rsidRPr="00BF69BC">
        <w:rPr>
          <w:rFonts w:ascii="Times New Roman" w:eastAsia="等线" w:hAnsi="Times New Roman" w:cs="Times New Roman" w:hint="eastAsia"/>
          <w:bCs/>
          <w:kern w:val="0"/>
          <w:sz w:val="20"/>
          <w:szCs w:val="20"/>
          <w:lang w:val="en-GB" w:eastAsia="it-IT"/>
        </w:rPr>
        <w:t>.</w:t>
      </w:r>
      <w:r w:rsidRPr="00BF69BC">
        <w:rPr>
          <w:rFonts w:ascii="Times New Roman" w:eastAsia="等线" w:hAnsi="Times New Roman" w:cs="Times New Roman"/>
          <w:bCs/>
          <w:kern w:val="0"/>
          <w:sz w:val="20"/>
          <w:szCs w:val="20"/>
          <w:lang w:val="en-GB" w:eastAsia="it-IT"/>
        </w:rPr>
        <w:t xml:space="preserve"> Wu, and Y</w:t>
      </w:r>
      <w:r w:rsidRPr="00BF69BC">
        <w:rPr>
          <w:rFonts w:ascii="Times New Roman" w:eastAsia="等线" w:hAnsi="Times New Roman" w:cs="Times New Roman" w:hint="eastAsia"/>
          <w:bCs/>
          <w:kern w:val="0"/>
          <w:sz w:val="20"/>
          <w:szCs w:val="20"/>
          <w:lang w:val="en-GB" w:eastAsia="it-IT"/>
        </w:rPr>
        <w:t>.</w:t>
      </w:r>
      <w:r w:rsidRPr="00BF69BC">
        <w:rPr>
          <w:rFonts w:ascii="Times New Roman" w:eastAsia="等线" w:hAnsi="Times New Roman" w:cs="Times New Roman"/>
          <w:bCs/>
          <w:kern w:val="0"/>
          <w:sz w:val="20"/>
          <w:szCs w:val="20"/>
          <w:lang w:val="en-GB" w:eastAsia="it-IT"/>
        </w:rPr>
        <w:t xml:space="preserve"> Ma.</w:t>
      </w:r>
      <w:r w:rsidRPr="00BF69BC">
        <w:rPr>
          <w:rFonts w:ascii="Times New Roman" w:eastAsia="等线" w:hAnsi="Times New Roman" w:cs="Times New Roman" w:hint="eastAsia"/>
          <w:bCs/>
          <w:kern w:val="0"/>
          <w:sz w:val="20"/>
          <w:szCs w:val="20"/>
          <w:lang w:val="en-GB" w:eastAsia="it-IT"/>
        </w:rPr>
        <w:t xml:space="preserve"> </w:t>
      </w:r>
      <w:r w:rsidRPr="00BF69BC">
        <w:rPr>
          <w:rFonts w:ascii="Times New Roman" w:eastAsia="等线" w:hAnsi="Times New Roman" w:cs="Times New Roman"/>
          <w:b/>
          <w:bCs/>
          <w:kern w:val="0"/>
          <w:sz w:val="20"/>
          <w:szCs w:val="20"/>
          <w:lang w:val="en-GB" w:eastAsia="it-IT"/>
        </w:rPr>
        <w:t>Phys</w:t>
      </w:r>
      <w:r w:rsidRPr="00BF69BC">
        <w:rPr>
          <w:rFonts w:ascii="Times New Roman" w:eastAsia="等线" w:hAnsi="Times New Roman" w:cs="Times New Roman" w:hint="eastAsia"/>
          <w:b/>
          <w:bCs/>
          <w:kern w:val="0"/>
          <w:sz w:val="20"/>
          <w:szCs w:val="20"/>
          <w:lang w:val="en-GB" w:eastAsia="it-IT"/>
        </w:rPr>
        <w:t>.</w:t>
      </w:r>
      <w:r w:rsidRPr="00BF69BC">
        <w:rPr>
          <w:rFonts w:ascii="Times New Roman" w:eastAsia="等线" w:hAnsi="Times New Roman" w:cs="Times New Roman"/>
          <w:b/>
          <w:bCs/>
          <w:kern w:val="0"/>
          <w:sz w:val="20"/>
          <w:szCs w:val="20"/>
          <w:lang w:val="en-GB" w:eastAsia="it-IT"/>
        </w:rPr>
        <w:t xml:space="preserve"> Rev</w:t>
      </w:r>
      <w:r w:rsidRPr="00BF69BC">
        <w:rPr>
          <w:rFonts w:ascii="Times New Roman" w:eastAsia="等线" w:hAnsi="Times New Roman" w:cs="Times New Roman" w:hint="eastAsia"/>
          <w:b/>
          <w:bCs/>
          <w:kern w:val="0"/>
          <w:sz w:val="20"/>
          <w:szCs w:val="20"/>
          <w:lang w:val="en-GB" w:eastAsia="it-IT"/>
        </w:rPr>
        <w:t>.</w:t>
      </w:r>
      <w:r w:rsidRPr="00BF69BC">
        <w:rPr>
          <w:rFonts w:ascii="Times New Roman" w:eastAsia="等线" w:hAnsi="Times New Roman" w:cs="Times New Roman"/>
          <w:b/>
          <w:bCs/>
          <w:kern w:val="0"/>
          <w:sz w:val="20"/>
          <w:szCs w:val="20"/>
          <w:lang w:val="en-GB" w:eastAsia="it-IT"/>
        </w:rPr>
        <w:t xml:space="preserve"> Lett</w:t>
      </w:r>
      <w:r w:rsidRPr="00BF69BC">
        <w:rPr>
          <w:rFonts w:ascii="Times New Roman" w:eastAsia="等线" w:hAnsi="Times New Roman" w:cs="Times New Roman" w:hint="eastAsia"/>
          <w:b/>
          <w:bCs/>
          <w:kern w:val="0"/>
          <w:sz w:val="20"/>
          <w:szCs w:val="20"/>
          <w:lang w:val="en-GB" w:eastAsia="it-IT"/>
        </w:rPr>
        <w:t>.</w:t>
      </w:r>
      <w:r w:rsidRPr="00BF69BC">
        <w:rPr>
          <w:rFonts w:ascii="Times New Roman" w:eastAsia="等线" w:hAnsi="Times New Roman" w:cs="Times New Roman"/>
          <w:bCs/>
          <w:kern w:val="0"/>
          <w:sz w:val="20"/>
          <w:szCs w:val="20"/>
          <w:lang w:val="en-GB" w:eastAsia="it-IT"/>
        </w:rPr>
        <w:t xml:space="preserve"> 119</w:t>
      </w:r>
      <w:r w:rsidRPr="00BF69BC">
        <w:rPr>
          <w:rFonts w:ascii="Times New Roman" w:eastAsia="等线" w:hAnsi="Times New Roman" w:cs="Times New Roman" w:hint="eastAsia"/>
          <w:bCs/>
          <w:kern w:val="0"/>
          <w:sz w:val="20"/>
          <w:szCs w:val="20"/>
          <w:lang w:val="en-GB" w:eastAsia="it-IT"/>
        </w:rPr>
        <w:t>,</w:t>
      </w:r>
      <w:r w:rsidRPr="00BF69BC">
        <w:rPr>
          <w:rFonts w:ascii="Times New Roman" w:eastAsia="等线" w:hAnsi="Times New Roman" w:cs="Times New Roman"/>
          <w:bCs/>
          <w:kern w:val="0"/>
          <w:sz w:val="20"/>
          <w:szCs w:val="20"/>
          <w:lang w:val="en-GB" w:eastAsia="it-IT"/>
        </w:rPr>
        <w:t xml:space="preserve"> 107001</w:t>
      </w:r>
      <w:r w:rsidRPr="00BF69BC">
        <w:rPr>
          <w:rFonts w:ascii="Times New Roman" w:eastAsia="等线" w:hAnsi="Times New Roman" w:cs="Times New Roman" w:hint="eastAsia"/>
          <w:bCs/>
          <w:kern w:val="0"/>
          <w:sz w:val="20"/>
          <w:szCs w:val="20"/>
          <w:lang w:val="en-GB" w:eastAsia="it-IT"/>
        </w:rPr>
        <w:t xml:space="preserve"> </w:t>
      </w:r>
      <w:r w:rsidRPr="00BF69BC">
        <w:rPr>
          <w:rFonts w:ascii="Times New Roman" w:eastAsia="等线" w:hAnsi="Times New Roman" w:cs="Times New Roman"/>
          <w:bCs/>
          <w:kern w:val="0"/>
          <w:sz w:val="20"/>
          <w:szCs w:val="20"/>
          <w:lang w:val="en-GB" w:eastAsia="it-IT"/>
        </w:rPr>
        <w:t>(2017)</w:t>
      </w:r>
      <w:r w:rsidRPr="00BF69BC">
        <w:rPr>
          <w:rFonts w:ascii="Times New Roman" w:eastAsia="等线" w:hAnsi="Times New Roman" w:cs="Times New Roman" w:hint="eastAsia"/>
          <w:bCs/>
          <w:kern w:val="0"/>
          <w:sz w:val="20"/>
          <w:szCs w:val="20"/>
          <w:lang w:val="en-GB" w:eastAsia="it-IT"/>
        </w:rPr>
        <w:t>.</w:t>
      </w:r>
    </w:p>
    <w:p w14:paraId="0EE3B6BE" w14:textId="73C4EDCE" w:rsidR="002003DB" w:rsidRPr="00BF69BC" w:rsidRDefault="002003DB" w:rsidP="00BF69BC">
      <w:pPr>
        <w:widowControl/>
        <w:ind w:left="200" w:hangingChars="100" w:hanging="200"/>
        <w:rPr>
          <w:rFonts w:ascii="Times New Roman" w:eastAsia="等线" w:hAnsi="Times New Roman" w:cs="Times New Roman"/>
          <w:bCs/>
          <w:kern w:val="0"/>
          <w:sz w:val="20"/>
          <w:szCs w:val="20"/>
          <w:lang w:val="en-GB" w:eastAsia="it-IT"/>
        </w:rPr>
      </w:pPr>
      <w:r w:rsidRPr="00BF69BC">
        <w:rPr>
          <w:rFonts w:ascii="Times New Roman" w:eastAsia="等线" w:hAnsi="Times New Roman" w:cs="Times New Roman"/>
          <w:bCs/>
          <w:kern w:val="0"/>
          <w:sz w:val="20"/>
          <w:szCs w:val="20"/>
          <w:lang w:val="en-GB" w:eastAsia="it-IT"/>
        </w:rPr>
        <w:t xml:space="preserve">[4] H. Liu, I. I. </w:t>
      </w:r>
      <w:proofErr w:type="spellStart"/>
      <w:r w:rsidRPr="00BF69BC">
        <w:rPr>
          <w:rFonts w:ascii="Times New Roman" w:eastAsia="等线" w:hAnsi="Times New Roman" w:cs="Times New Roman"/>
          <w:bCs/>
          <w:kern w:val="0"/>
          <w:sz w:val="20"/>
          <w:szCs w:val="20"/>
          <w:lang w:val="en-GB" w:eastAsia="it-IT"/>
        </w:rPr>
        <w:t>Naumov</w:t>
      </w:r>
      <w:proofErr w:type="spellEnd"/>
      <w:r w:rsidRPr="00BF69BC">
        <w:rPr>
          <w:rFonts w:ascii="Times New Roman" w:eastAsia="等线" w:hAnsi="Times New Roman" w:cs="Times New Roman"/>
          <w:bCs/>
          <w:kern w:val="0"/>
          <w:sz w:val="20"/>
          <w:szCs w:val="20"/>
          <w:lang w:val="en-GB" w:eastAsia="it-IT"/>
        </w:rPr>
        <w:t xml:space="preserve">, R. Hoffmann, N. W. Ashcroft, and R. J. </w:t>
      </w:r>
      <w:proofErr w:type="spellStart"/>
      <w:r w:rsidRPr="00BF69BC">
        <w:rPr>
          <w:rFonts w:ascii="Times New Roman" w:eastAsia="等线" w:hAnsi="Times New Roman" w:cs="Times New Roman"/>
          <w:bCs/>
          <w:kern w:val="0"/>
          <w:sz w:val="20"/>
          <w:szCs w:val="20"/>
          <w:lang w:val="en-GB" w:eastAsia="it-IT"/>
        </w:rPr>
        <w:t>Hemley</w:t>
      </w:r>
      <w:proofErr w:type="spellEnd"/>
      <w:r w:rsidRPr="00BF69BC">
        <w:rPr>
          <w:rFonts w:ascii="Times New Roman" w:eastAsia="等线" w:hAnsi="Times New Roman" w:cs="Times New Roman"/>
          <w:bCs/>
          <w:kern w:val="0"/>
          <w:sz w:val="20"/>
          <w:szCs w:val="20"/>
          <w:lang w:val="en-GB" w:eastAsia="it-IT"/>
        </w:rPr>
        <w:t>.</w:t>
      </w:r>
      <w:r w:rsidRPr="00BF69BC">
        <w:rPr>
          <w:rFonts w:ascii="Times New Roman" w:eastAsia="等线" w:hAnsi="Times New Roman" w:cs="Times New Roman"/>
          <w:kern w:val="0"/>
          <w:sz w:val="20"/>
          <w:szCs w:val="20"/>
          <w:lang w:val="en-GB" w:eastAsia="en-GB"/>
        </w:rPr>
        <w:t xml:space="preserve"> </w:t>
      </w:r>
      <w:r w:rsidRPr="00BF69BC">
        <w:rPr>
          <w:rFonts w:ascii="Times New Roman" w:eastAsia="等线" w:hAnsi="Times New Roman" w:cs="Times New Roman"/>
          <w:b/>
          <w:kern w:val="0"/>
          <w:sz w:val="20"/>
          <w:szCs w:val="20"/>
          <w:lang w:val="en-GB" w:eastAsia="en-GB"/>
        </w:rPr>
        <w:t>PNAS</w:t>
      </w:r>
      <w:r w:rsidRPr="00BF69BC">
        <w:rPr>
          <w:rFonts w:ascii="Times New Roman" w:eastAsia="等线" w:hAnsi="Times New Roman" w:cs="Times New Roman"/>
          <w:bCs/>
          <w:kern w:val="0"/>
          <w:sz w:val="20"/>
          <w:szCs w:val="20"/>
          <w:lang w:val="en-GB" w:eastAsia="en-GB"/>
        </w:rPr>
        <w:t xml:space="preserve"> 114, 6990–6995 (2017).</w:t>
      </w:r>
    </w:p>
    <w:p w14:paraId="50E647CD" w14:textId="261C92A1" w:rsidR="002003DB" w:rsidRPr="00BF69BC" w:rsidRDefault="002003DB" w:rsidP="00BF69BC">
      <w:pPr>
        <w:widowControl/>
        <w:ind w:left="200" w:hangingChars="100" w:hanging="200"/>
        <w:rPr>
          <w:rFonts w:ascii="Times New Roman" w:eastAsia="等线" w:hAnsi="Times New Roman" w:cs="Times New Roman"/>
          <w:bCs/>
          <w:kern w:val="0"/>
          <w:sz w:val="20"/>
          <w:szCs w:val="20"/>
          <w:lang w:val="en-GB" w:eastAsia="it-IT"/>
        </w:rPr>
      </w:pPr>
      <w:r w:rsidRPr="00BF69BC">
        <w:rPr>
          <w:rFonts w:ascii="Times New Roman" w:eastAsia="等线" w:hAnsi="Times New Roman" w:cs="Times New Roman"/>
          <w:bCs/>
          <w:kern w:val="0"/>
          <w:sz w:val="20"/>
          <w:szCs w:val="20"/>
          <w:lang w:val="en-GB" w:eastAsia="it-IT"/>
        </w:rPr>
        <w:t xml:space="preserve">[5] </w:t>
      </w:r>
      <w:r w:rsidRPr="00BF69BC">
        <w:rPr>
          <w:rFonts w:ascii="Times New Roman" w:eastAsia="等线" w:hAnsi="Times New Roman" w:cs="Times New Roman" w:hint="eastAsia"/>
          <w:bCs/>
          <w:kern w:val="0"/>
          <w:sz w:val="20"/>
          <w:szCs w:val="20"/>
          <w:lang w:val="en-GB" w:eastAsia="it-IT"/>
        </w:rPr>
        <w:t xml:space="preserve">A. P. </w:t>
      </w:r>
      <w:proofErr w:type="spellStart"/>
      <w:r w:rsidRPr="00BF69BC">
        <w:rPr>
          <w:rFonts w:ascii="Times New Roman" w:eastAsia="等线" w:hAnsi="Times New Roman" w:cs="Times New Roman" w:hint="eastAsia"/>
          <w:bCs/>
          <w:kern w:val="0"/>
          <w:sz w:val="20"/>
          <w:szCs w:val="20"/>
          <w:lang w:val="en-GB" w:eastAsia="it-IT"/>
        </w:rPr>
        <w:t>Drozdov</w:t>
      </w:r>
      <w:proofErr w:type="spellEnd"/>
      <w:r w:rsidRPr="00BF69BC">
        <w:rPr>
          <w:rFonts w:ascii="Times New Roman" w:eastAsia="等线" w:hAnsi="Times New Roman" w:cs="Times New Roman" w:hint="eastAsia"/>
          <w:bCs/>
          <w:kern w:val="0"/>
          <w:sz w:val="20"/>
          <w:szCs w:val="20"/>
          <w:lang w:val="en-GB" w:eastAsia="it-IT"/>
        </w:rPr>
        <w:t xml:space="preserve">, V. S. </w:t>
      </w:r>
      <w:proofErr w:type="spellStart"/>
      <w:r w:rsidRPr="00BF69BC">
        <w:rPr>
          <w:rFonts w:ascii="Times New Roman" w:eastAsia="等线" w:hAnsi="Times New Roman" w:cs="Times New Roman" w:hint="eastAsia"/>
          <w:bCs/>
          <w:kern w:val="0"/>
          <w:sz w:val="20"/>
          <w:szCs w:val="20"/>
          <w:lang w:val="en-GB" w:eastAsia="it-IT"/>
        </w:rPr>
        <w:t>Minkov</w:t>
      </w:r>
      <w:proofErr w:type="spellEnd"/>
      <w:r w:rsidRPr="00BF69BC">
        <w:rPr>
          <w:rFonts w:ascii="Times New Roman" w:eastAsia="等线" w:hAnsi="Times New Roman" w:cs="Times New Roman" w:hint="eastAsia"/>
          <w:bCs/>
          <w:kern w:val="0"/>
          <w:sz w:val="20"/>
          <w:szCs w:val="20"/>
          <w:lang w:val="en-GB" w:eastAsia="it-IT"/>
        </w:rPr>
        <w:t xml:space="preserve">, and M. I. </w:t>
      </w:r>
      <w:proofErr w:type="spellStart"/>
      <w:r w:rsidRPr="00BF69BC">
        <w:rPr>
          <w:rFonts w:ascii="Times New Roman" w:eastAsia="等线" w:hAnsi="Times New Roman" w:cs="Times New Roman" w:hint="eastAsia"/>
          <w:bCs/>
          <w:kern w:val="0"/>
          <w:sz w:val="20"/>
          <w:szCs w:val="20"/>
          <w:lang w:val="en-GB" w:eastAsia="it-IT"/>
        </w:rPr>
        <w:t>Eremets</w:t>
      </w:r>
      <w:proofErr w:type="spellEnd"/>
      <w:r w:rsidRPr="00BF69BC">
        <w:rPr>
          <w:rFonts w:ascii="Times New Roman" w:eastAsia="等线" w:hAnsi="Times New Roman" w:cs="Times New Roman"/>
          <w:bCs/>
          <w:kern w:val="0"/>
          <w:sz w:val="20"/>
          <w:szCs w:val="20"/>
          <w:lang w:val="en-GB" w:eastAsia="it-IT"/>
        </w:rPr>
        <w:t xml:space="preserve"> et al.</w:t>
      </w:r>
      <w:r w:rsidRPr="00BF69BC">
        <w:rPr>
          <w:rFonts w:ascii="Times New Roman" w:eastAsia="等线" w:hAnsi="Times New Roman" w:cs="Times New Roman" w:hint="eastAsia"/>
          <w:bCs/>
          <w:kern w:val="0"/>
          <w:sz w:val="20"/>
          <w:szCs w:val="20"/>
          <w:lang w:val="en-GB" w:eastAsia="it-IT"/>
        </w:rPr>
        <w:t xml:space="preserve"> </w:t>
      </w:r>
      <w:r w:rsidRPr="00BF69BC">
        <w:rPr>
          <w:rFonts w:ascii="Times New Roman" w:eastAsia="等线" w:hAnsi="Times New Roman" w:cs="Times New Roman"/>
          <w:b/>
          <w:bCs/>
          <w:kern w:val="0"/>
          <w:sz w:val="20"/>
          <w:szCs w:val="20"/>
          <w:lang w:val="en-GB" w:eastAsia="it-IT"/>
        </w:rPr>
        <w:t>Nature</w:t>
      </w:r>
      <w:r w:rsidRPr="00BF69BC">
        <w:rPr>
          <w:rFonts w:ascii="Times New Roman" w:eastAsia="等线" w:hAnsi="Times New Roman" w:cs="Times New Roman"/>
          <w:bCs/>
          <w:kern w:val="0"/>
          <w:sz w:val="20"/>
          <w:szCs w:val="20"/>
          <w:lang w:val="en-GB" w:eastAsia="it-IT"/>
        </w:rPr>
        <w:t xml:space="preserve"> 569, 528 </w:t>
      </w:r>
      <w:r w:rsidRPr="00BF69BC">
        <w:rPr>
          <w:rFonts w:ascii="Times New Roman" w:eastAsia="等线" w:hAnsi="Times New Roman" w:cs="Times New Roman" w:hint="eastAsia"/>
          <w:bCs/>
          <w:kern w:val="0"/>
          <w:sz w:val="20"/>
          <w:szCs w:val="20"/>
          <w:lang w:val="en-GB" w:eastAsia="it-IT"/>
        </w:rPr>
        <w:t>(</w:t>
      </w:r>
      <w:r w:rsidRPr="00BF69BC">
        <w:rPr>
          <w:rFonts w:ascii="Times New Roman" w:eastAsia="等线" w:hAnsi="Times New Roman" w:cs="Times New Roman"/>
          <w:bCs/>
          <w:kern w:val="0"/>
          <w:sz w:val="20"/>
          <w:szCs w:val="20"/>
          <w:lang w:val="en-GB" w:eastAsia="it-IT"/>
        </w:rPr>
        <w:t>2019)</w:t>
      </w:r>
      <w:r w:rsidRPr="00BF69BC">
        <w:rPr>
          <w:rFonts w:ascii="Times New Roman" w:eastAsia="等线" w:hAnsi="Times New Roman" w:cs="Times New Roman" w:hint="eastAsia"/>
          <w:bCs/>
          <w:kern w:val="0"/>
          <w:sz w:val="20"/>
          <w:szCs w:val="20"/>
          <w:lang w:val="en-GB" w:eastAsia="it-IT"/>
        </w:rPr>
        <w:t>.</w:t>
      </w:r>
    </w:p>
    <w:p w14:paraId="2D5D66D4" w14:textId="04ECC7F1" w:rsidR="002003DB" w:rsidRPr="00BF69BC" w:rsidRDefault="002003DB" w:rsidP="00BF69BC">
      <w:pPr>
        <w:widowControl/>
        <w:ind w:left="200" w:hangingChars="100" w:hanging="200"/>
        <w:rPr>
          <w:rFonts w:ascii="Times New Roman" w:eastAsia="等线" w:hAnsi="Times New Roman" w:cs="Times New Roman"/>
          <w:bCs/>
          <w:kern w:val="0"/>
          <w:sz w:val="20"/>
          <w:szCs w:val="20"/>
          <w:lang w:val="en-GB" w:eastAsia="it-IT"/>
        </w:rPr>
      </w:pPr>
      <w:r w:rsidRPr="00BF69BC">
        <w:rPr>
          <w:rFonts w:ascii="Times New Roman" w:eastAsia="等线" w:hAnsi="Times New Roman" w:cs="Times New Roman"/>
          <w:bCs/>
          <w:kern w:val="0"/>
          <w:sz w:val="20"/>
          <w:szCs w:val="20"/>
          <w:lang w:val="en-GB" w:eastAsia="it-IT"/>
        </w:rPr>
        <w:t xml:space="preserve">[6] X. Li, X. Huang, D. Duan, C. J. Pickard, </w:t>
      </w:r>
      <w:r w:rsidR="009206B2">
        <w:rPr>
          <w:rFonts w:ascii="Times New Roman" w:eastAsia="等线" w:hAnsi="Times New Roman" w:cs="Times New Roman"/>
          <w:bCs/>
          <w:kern w:val="0"/>
          <w:sz w:val="20"/>
          <w:szCs w:val="20"/>
          <w:lang w:val="en-GB" w:eastAsia="it-IT"/>
        </w:rPr>
        <w:t>and T. Cui</w:t>
      </w:r>
      <w:r w:rsidRPr="00BF69BC">
        <w:rPr>
          <w:rFonts w:ascii="Times New Roman" w:eastAsia="等线" w:hAnsi="Times New Roman" w:cs="Times New Roman"/>
          <w:bCs/>
          <w:kern w:val="0"/>
          <w:sz w:val="20"/>
          <w:szCs w:val="20"/>
          <w:lang w:val="en-GB" w:eastAsia="it-IT"/>
        </w:rPr>
        <w:t xml:space="preserve"> et al. </w:t>
      </w:r>
      <w:r w:rsidRPr="00BF69BC">
        <w:rPr>
          <w:rFonts w:ascii="Times New Roman" w:eastAsia="等线" w:hAnsi="Times New Roman" w:cs="Times New Roman"/>
          <w:b/>
          <w:bCs/>
          <w:kern w:val="0"/>
          <w:sz w:val="20"/>
          <w:szCs w:val="20"/>
          <w:lang w:val="en-GB" w:eastAsia="it-IT"/>
        </w:rPr>
        <w:t xml:space="preserve">Nat. </w:t>
      </w:r>
      <w:proofErr w:type="spellStart"/>
      <w:r w:rsidRPr="00BF69BC">
        <w:rPr>
          <w:rFonts w:ascii="Times New Roman" w:eastAsia="等线" w:hAnsi="Times New Roman" w:cs="Times New Roman"/>
          <w:b/>
          <w:bCs/>
          <w:kern w:val="0"/>
          <w:sz w:val="20"/>
          <w:szCs w:val="20"/>
          <w:lang w:val="en-GB" w:eastAsia="it-IT"/>
        </w:rPr>
        <w:t>Commun</w:t>
      </w:r>
      <w:proofErr w:type="spellEnd"/>
      <w:r w:rsidRPr="00BF69BC">
        <w:rPr>
          <w:rFonts w:ascii="Times New Roman" w:eastAsia="等线" w:hAnsi="Times New Roman" w:cs="Times New Roman"/>
          <w:b/>
          <w:bCs/>
          <w:kern w:val="0"/>
          <w:sz w:val="20"/>
          <w:szCs w:val="20"/>
          <w:lang w:val="en-GB" w:eastAsia="it-IT"/>
        </w:rPr>
        <w:t>.</w:t>
      </w:r>
      <w:r w:rsidRPr="00BF69BC">
        <w:rPr>
          <w:rFonts w:ascii="Times New Roman" w:eastAsia="等线" w:hAnsi="Times New Roman" w:cs="Times New Roman"/>
          <w:bCs/>
          <w:kern w:val="0"/>
          <w:sz w:val="20"/>
          <w:szCs w:val="20"/>
          <w:lang w:val="en-GB" w:eastAsia="it-IT"/>
        </w:rPr>
        <w:t xml:space="preserve"> 10, 3461 (2019).</w:t>
      </w:r>
    </w:p>
    <w:p w14:paraId="733EA74F" w14:textId="5419CB8C" w:rsidR="002003DB" w:rsidRPr="00BF69BC" w:rsidRDefault="002003DB" w:rsidP="00BF69BC">
      <w:pPr>
        <w:widowControl/>
        <w:ind w:left="200" w:hangingChars="100" w:hanging="200"/>
        <w:rPr>
          <w:rFonts w:ascii="Times New Roman" w:eastAsia="等线" w:hAnsi="Times New Roman" w:cs="Times New Roman"/>
          <w:bCs/>
          <w:kern w:val="0"/>
          <w:sz w:val="20"/>
          <w:szCs w:val="20"/>
          <w:lang w:val="en-GB" w:eastAsia="it-IT"/>
        </w:rPr>
      </w:pPr>
      <w:r w:rsidRPr="00BF69BC">
        <w:rPr>
          <w:rFonts w:ascii="Times New Roman" w:eastAsia="等线" w:hAnsi="Times New Roman" w:cs="Times New Roman"/>
          <w:bCs/>
          <w:kern w:val="0"/>
          <w:sz w:val="20"/>
          <w:szCs w:val="20"/>
          <w:lang w:val="en-GB" w:eastAsia="it-IT"/>
        </w:rPr>
        <w:t xml:space="preserve">[7] W. Chen, D. V. </w:t>
      </w:r>
      <w:proofErr w:type="spellStart"/>
      <w:r w:rsidRPr="00BF69BC">
        <w:rPr>
          <w:rFonts w:ascii="Times New Roman" w:eastAsia="等线" w:hAnsi="Times New Roman" w:cs="Times New Roman"/>
          <w:bCs/>
          <w:kern w:val="0"/>
          <w:sz w:val="20"/>
          <w:szCs w:val="20"/>
          <w:lang w:val="en-GB" w:eastAsia="it-IT"/>
        </w:rPr>
        <w:t>Semenok</w:t>
      </w:r>
      <w:proofErr w:type="spellEnd"/>
      <w:r w:rsidRPr="00BF69BC">
        <w:rPr>
          <w:rFonts w:ascii="Times New Roman" w:eastAsia="等线" w:hAnsi="Times New Roman" w:cs="Times New Roman"/>
          <w:bCs/>
          <w:kern w:val="0"/>
          <w:sz w:val="20"/>
          <w:szCs w:val="20"/>
          <w:lang w:val="en-GB" w:eastAsia="it-IT"/>
        </w:rPr>
        <w:t xml:space="preserve">, X. Huang, </w:t>
      </w:r>
      <w:r w:rsidR="009206B2">
        <w:rPr>
          <w:rFonts w:ascii="Times New Roman" w:eastAsia="等线" w:hAnsi="Times New Roman" w:cs="Times New Roman"/>
          <w:bCs/>
          <w:kern w:val="0"/>
          <w:sz w:val="20"/>
          <w:szCs w:val="20"/>
          <w:lang w:val="en-GB" w:eastAsia="it-IT"/>
        </w:rPr>
        <w:t>and T. Cui</w:t>
      </w:r>
      <w:r w:rsidRPr="00BF69BC">
        <w:rPr>
          <w:rFonts w:ascii="Times New Roman" w:eastAsia="等线" w:hAnsi="Times New Roman" w:cs="Times New Roman"/>
          <w:bCs/>
          <w:kern w:val="0"/>
          <w:sz w:val="20"/>
          <w:szCs w:val="20"/>
          <w:lang w:val="en-GB" w:eastAsia="it-IT"/>
        </w:rPr>
        <w:t xml:space="preserve"> et al.</w:t>
      </w:r>
      <w:r w:rsidRPr="00BF69BC">
        <w:rPr>
          <w:rFonts w:ascii="Times New Roman" w:eastAsia="等线" w:hAnsi="Times New Roman" w:cs="Times New Roman" w:hint="eastAsia"/>
          <w:bCs/>
          <w:kern w:val="0"/>
          <w:sz w:val="20"/>
          <w:szCs w:val="20"/>
          <w:lang w:val="en-GB" w:eastAsia="it-IT"/>
        </w:rPr>
        <w:t xml:space="preserve"> </w:t>
      </w:r>
      <w:r w:rsidRPr="00BF69BC">
        <w:rPr>
          <w:rFonts w:ascii="Times New Roman" w:eastAsia="等线" w:hAnsi="Times New Roman" w:cs="Times New Roman"/>
          <w:b/>
          <w:bCs/>
          <w:kern w:val="0"/>
          <w:sz w:val="20"/>
          <w:szCs w:val="20"/>
          <w:lang w:val="en-GB" w:eastAsia="it-IT"/>
        </w:rPr>
        <w:t>Phys</w:t>
      </w:r>
      <w:r w:rsidRPr="00BF69BC">
        <w:rPr>
          <w:rFonts w:ascii="Times New Roman" w:eastAsia="等线" w:hAnsi="Times New Roman" w:cs="Times New Roman" w:hint="eastAsia"/>
          <w:b/>
          <w:bCs/>
          <w:kern w:val="0"/>
          <w:sz w:val="20"/>
          <w:szCs w:val="20"/>
          <w:lang w:val="en-GB" w:eastAsia="it-IT"/>
        </w:rPr>
        <w:t>.</w:t>
      </w:r>
      <w:r w:rsidRPr="00BF69BC">
        <w:rPr>
          <w:rFonts w:ascii="Times New Roman" w:eastAsia="等线" w:hAnsi="Times New Roman" w:cs="Times New Roman"/>
          <w:b/>
          <w:bCs/>
          <w:kern w:val="0"/>
          <w:sz w:val="20"/>
          <w:szCs w:val="20"/>
          <w:lang w:val="en-GB" w:eastAsia="it-IT"/>
        </w:rPr>
        <w:t xml:space="preserve"> Rev</w:t>
      </w:r>
      <w:r w:rsidRPr="00BF69BC">
        <w:rPr>
          <w:rFonts w:ascii="Times New Roman" w:eastAsia="等线" w:hAnsi="Times New Roman" w:cs="Times New Roman" w:hint="eastAsia"/>
          <w:b/>
          <w:bCs/>
          <w:kern w:val="0"/>
          <w:sz w:val="20"/>
          <w:szCs w:val="20"/>
          <w:lang w:val="en-GB" w:eastAsia="it-IT"/>
        </w:rPr>
        <w:t>.</w:t>
      </w:r>
      <w:r w:rsidRPr="00BF69BC">
        <w:rPr>
          <w:rFonts w:ascii="Times New Roman" w:eastAsia="等线" w:hAnsi="Times New Roman" w:cs="Times New Roman"/>
          <w:b/>
          <w:bCs/>
          <w:kern w:val="0"/>
          <w:sz w:val="20"/>
          <w:szCs w:val="20"/>
          <w:lang w:val="en-GB" w:eastAsia="it-IT"/>
        </w:rPr>
        <w:t xml:space="preserve"> Lett</w:t>
      </w:r>
      <w:r w:rsidRPr="00BF69BC">
        <w:rPr>
          <w:rFonts w:ascii="Times New Roman" w:eastAsia="等线" w:hAnsi="Times New Roman" w:cs="Times New Roman" w:hint="eastAsia"/>
          <w:b/>
          <w:bCs/>
          <w:kern w:val="0"/>
          <w:sz w:val="20"/>
          <w:szCs w:val="20"/>
          <w:lang w:val="en-GB" w:eastAsia="it-IT"/>
        </w:rPr>
        <w:t>.</w:t>
      </w:r>
      <w:r w:rsidRPr="00BF69BC">
        <w:rPr>
          <w:rFonts w:ascii="Times New Roman" w:eastAsia="等线" w:hAnsi="Times New Roman" w:cs="Times New Roman"/>
          <w:bCs/>
          <w:kern w:val="0"/>
          <w:sz w:val="20"/>
          <w:szCs w:val="20"/>
          <w:lang w:val="en-GB" w:eastAsia="it-IT"/>
        </w:rPr>
        <w:t xml:space="preserve"> 127, 117001 (2021).</w:t>
      </w:r>
    </w:p>
    <w:p w14:paraId="45A568CD" w14:textId="22222B15" w:rsidR="002003DB" w:rsidRPr="00BF69BC" w:rsidRDefault="002003DB" w:rsidP="00BF69BC">
      <w:pPr>
        <w:widowControl/>
        <w:ind w:left="200" w:hangingChars="100" w:hanging="200"/>
        <w:rPr>
          <w:rFonts w:ascii="Times New Roman" w:eastAsia="等线" w:hAnsi="Times New Roman" w:cs="Times New Roman"/>
          <w:bCs/>
          <w:kern w:val="0"/>
          <w:sz w:val="20"/>
          <w:szCs w:val="20"/>
          <w:lang w:val="en-GB" w:eastAsia="it-IT"/>
        </w:rPr>
      </w:pPr>
      <w:r w:rsidRPr="00BF69BC">
        <w:rPr>
          <w:rFonts w:ascii="Times New Roman" w:eastAsia="等线" w:hAnsi="Times New Roman" w:cs="Times New Roman"/>
          <w:bCs/>
          <w:kern w:val="0"/>
          <w:sz w:val="20"/>
          <w:szCs w:val="20"/>
          <w:lang w:val="en-GB" w:eastAsia="it-IT"/>
        </w:rPr>
        <w:t>[8] D. Zhou, D</w:t>
      </w:r>
      <w:r w:rsidRPr="00BF69BC">
        <w:rPr>
          <w:rFonts w:ascii="Times New Roman" w:eastAsia="等线" w:hAnsi="Times New Roman" w:cs="Times New Roman" w:hint="eastAsia"/>
          <w:bCs/>
          <w:kern w:val="0"/>
          <w:sz w:val="20"/>
          <w:szCs w:val="20"/>
          <w:lang w:val="en-GB" w:eastAsia="en-GB"/>
        </w:rPr>
        <w:t>.</w:t>
      </w:r>
      <w:r w:rsidRPr="00BF69BC">
        <w:rPr>
          <w:rFonts w:ascii="Times New Roman" w:eastAsia="等线" w:hAnsi="Times New Roman" w:cs="Times New Roman"/>
          <w:bCs/>
          <w:kern w:val="0"/>
          <w:sz w:val="20"/>
          <w:szCs w:val="20"/>
          <w:lang w:val="en-GB" w:eastAsia="it-IT"/>
        </w:rPr>
        <w:t xml:space="preserve"> V. </w:t>
      </w:r>
      <w:proofErr w:type="spellStart"/>
      <w:r w:rsidRPr="00BF69BC">
        <w:rPr>
          <w:rFonts w:ascii="Times New Roman" w:eastAsia="等线" w:hAnsi="Times New Roman" w:cs="Times New Roman"/>
          <w:bCs/>
          <w:kern w:val="0"/>
          <w:sz w:val="20"/>
          <w:szCs w:val="20"/>
          <w:lang w:val="en-GB" w:eastAsia="it-IT"/>
        </w:rPr>
        <w:t>Semenok</w:t>
      </w:r>
      <w:proofErr w:type="spellEnd"/>
      <w:r w:rsidRPr="00BF69BC">
        <w:rPr>
          <w:rFonts w:ascii="Times New Roman" w:eastAsia="等线" w:hAnsi="Times New Roman" w:cs="Times New Roman"/>
          <w:bCs/>
          <w:kern w:val="0"/>
          <w:sz w:val="20"/>
          <w:szCs w:val="20"/>
          <w:lang w:val="en-GB" w:eastAsia="it-IT"/>
        </w:rPr>
        <w:t xml:space="preserve">, X. Huang, A. R. </w:t>
      </w:r>
      <w:proofErr w:type="spellStart"/>
      <w:r w:rsidRPr="00BF69BC">
        <w:rPr>
          <w:rFonts w:ascii="Times New Roman" w:eastAsia="等线" w:hAnsi="Times New Roman" w:cs="Times New Roman"/>
          <w:bCs/>
          <w:kern w:val="0"/>
          <w:sz w:val="20"/>
          <w:szCs w:val="20"/>
          <w:lang w:val="en-GB" w:eastAsia="it-IT"/>
        </w:rPr>
        <w:t>Oganov</w:t>
      </w:r>
      <w:proofErr w:type="spellEnd"/>
      <w:r w:rsidRPr="00BF69BC">
        <w:rPr>
          <w:rFonts w:ascii="Times New Roman" w:eastAsia="等线" w:hAnsi="Times New Roman" w:cs="Times New Roman"/>
          <w:bCs/>
          <w:kern w:val="0"/>
          <w:sz w:val="20"/>
          <w:szCs w:val="20"/>
          <w:lang w:val="en-GB" w:eastAsia="it-IT"/>
        </w:rPr>
        <w:t xml:space="preserve">, </w:t>
      </w:r>
      <w:r w:rsidR="001D7A16" w:rsidRPr="00BF69BC">
        <w:rPr>
          <w:rFonts w:ascii="Times New Roman" w:eastAsia="等线" w:hAnsi="Times New Roman" w:cs="Times New Roman"/>
          <w:bCs/>
          <w:kern w:val="0"/>
          <w:sz w:val="20"/>
          <w:szCs w:val="20"/>
          <w:lang w:val="en-GB" w:eastAsia="it-IT"/>
        </w:rPr>
        <w:t xml:space="preserve">and </w:t>
      </w:r>
      <w:r w:rsidRPr="00BF69BC">
        <w:rPr>
          <w:rFonts w:ascii="Times New Roman" w:eastAsia="等线" w:hAnsi="Times New Roman" w:cs="Times New Roman"/>
          <w:bCs/>
          <w:kern w:val="0"/>
          <w:sz w:val="20"/>
          <w:szCs w:val="20"/>
          <w:lang w:val="en-GB" w:eastAsia="it-IT"/>
        </w:rPr>
        <w:t>T. Cui</w:t>
      </w:r>
      <w:r w:rsidR="001D7A16" w:rsidRPr="00BF69BC">
        <w:rPr>
          <w:rFonts w:ascii="Times New Roman" w:eastAsia="等线" w:hAnsi="Times New Roman" w:cs="Times New Roman"/>
          <w:bCs/>
          <w:kern w:val="0"/>
          <w:sz w:val="20"/>
          <w:szCs w:val="20"/>
          <w:lang w:val="en-GB" w:eastAsia="it-IT"/>
        </w:rPr>
        <w:t xml:space="preserve"> et al.</w:t>
      </w:r>
      <w:r w:rsidRPr="00BF69BC">
        <w:rPr>
          <w:rFonts w:ascii="Times New Roman" w:eastAsia="等线" w:hAnsi="Times New Roman" w:cs="Times New Roman"/>
          <w:bCs/>
          <w:kern w:val="0"/>
          <w:sz w:val="20"/>
          <w:szCs w:val="20"/>
          <w:lang w:val="en-GB" w:eastAsia="it-IT"/>
        </w:rPr>
        <w:t xml:space="preserve"> </w:t>
      </w:r>
      <w:r w:rsidRPr="00BF69BC">
        <w:rPr>
          <w:rFonts w:ascii="Times New Roman" w:eastAsia="等线" w:hAnsi="Times New Roman" w:cs="Times New Roman"/>
          <w:b/>
          <w:kern w:val="0"/>
          <w:sz w:val="20"/>
          <w:szCs w:val="20"/>
          <w:lang w:val="en-GB" w:eastAsia="it-IT"/>
        </w:rPr>
        <w:t>Sci. Adv.</w:t>
      </w:r>
      <w:r w:rsidRPr="00BF69BC">
        <w:rPr>
          <w:rFonts w:ascii="Times New Roman" w:eastAsia="等线" w:hAnsi="Times New Roman" w:cs="Times New Roman"/>
          <w:bCs/>
          <w:kern w:val="0"/>
          <w:sz w:val="20"/>
          <w:szCs w:val="20"/>
          <w:lang w:val="en-GB" w:eastAsia="it-IT"/>
        </w:rPr>
        <w:t xml:space="preserve"> 6, eaax6849 (2020).</w:t>
      </w:r>
    </w:p>
    <w:p w14:paraId="530ABB09" w14:textId="7C055386" w:rsidR="002003DB" w:rsidRPr="00BF69BC" w:rsidRDefault="002003DB" w:rsidP="00BF69BC">
      <w:pPr>
        <w:pStyle w:val="EndNoteBibliography"/>
        <w:spacing w:after="0"/>
        <w:jc w:val="both"/>
        <w:rPr>
          <w:rFonts w:ascii="Times New Roman" w:hAnsi="Times New Roman"/>
          <w:sz w:val="20"/>
          <w:szCs w:val="20"/>
        </w:rPr>
      </w:pPr>
      <w:r w:rsidRPr="00BF69BC">
        <w:rPr>
          <w:rFonts w:ascii="Times New Roman" w:hAnsi="Times New Roman"/>
          <w:sz w:val="20"/>
          <w:szCs w:val="20"/>
        </w:rPr>
        <w:t>[</w:t>
      </w:r>
      <w:r w:rsidR="00D54BD6" w:rsidRPr="00BF69BC">
        <w:rPr>
          <w:rFonts w:ascii="Times New Roman" w:hAnsi="Times New Roman"/>
          <w:sz w:val="20"/>
          <w:szCs w:val="20"/>
        </w:rPr>
        <w:t>9</w:t>
      </w:r>
      <w:r w:rsidRPr="00BF69BC">
        <w:rPr>
          <w:rFonts w:ascii="Times New Roman" w:hAnsi="Times New Roman"/>
          <w:sz w:val="20"/>
          <w:szCs w:val="20"/>
        </w:rPr>
        <w:t>]</w:t>
      </w:r>
      <w:r w:rsidR="00D54BD6" w:rsidRPr="00BF69BC">
        <w:rPr>
          <w:rFonts w:ascii="Times New Roman" w:hAnsi="Times New Roman"/>
          <w:sz w:val="20"/>
          <w:szCs w:val="20"/>
        </w:rPr>
        <w:t xml:space="preserve"> </w:t>
      </w:r>
      <w:r w:rsidRPr="00BF69BC">
        <w:rPr>
          <w:rFonts w:ascii="Times New Roman" w:hAnsi="Times New Roman"/>
          <w:sz w:val="20"/>
          <w:szCs w:val="20"/>
        </w:rPr>
        <w:t>S</w:t>
      </w:r>
      <w:r w:rsidR="00D54BD6" w:rsidRPr="00BF69BC">
        <w:rPr>
          <w:rFonts w:ascii="Times New Roman" w:hAnsi="Times New Roman"/>
          <w:sz w:val="20"/>
          <w:szCs w:val="20"/>
        </w:rPr>
        <w:t>.</w:t>
      </w:r>
      <w:r w:rsidRPr="00BF69BC">
        <w:rPr>
          <w:rFonts w:ascii="Times New Roman" w:hAnsi="Times New Roman"/>
          <w:sz w:val="20"/>
          <w:szCs w:val="20"/>
        </w:rPr>
        <w:t xml:space="preserve"> Chen, Y</w:t>
      </w:r>
      <w:r w:rsidR="00D54BD6" w:rsidRPr="00BF69BC">
        <w:rPr>
          <w:rFonts w:ascii="Times New Roman" w:hAnsi="Times New Roman"/>
          <w:sz w:val="20"/>
          <w:szCs w:val="20"/>
        </w:rPr>
        <w:t>.</w:t>
      </w:r>
      <w:r w:rsidRPr="00BF69BC">
        <w:rPr>
          <w:rFonts w:ascii="Times New Roman" w:hAnsi="Times New Roman"/>
          <w:sz w:val="20"/>
          <w:szCs w:val="20"/>
        </w:rPr>
        <w:t xml:space="preserve"> Qian, X</w:t>
      </w:r>
      <w:r w:rsidR="00D54BD6" w:rsidRPr="00BF69BC">
        <w:rPr>
          <w:rFonts w:ascii="Times New Roman" w:hAnsi="Times New Roman"/>
          <w:sz w:val="20"/>
          <w:szCs w:val="20"/>
        </w:rPr>
        <w:t>.</w:t>
      </w:r>
      <w:r w:rsidRPr="00BF69BC">
        <w:rPr>
          <w:rFonts w:ascii="Times New Roman" w:hAnsi="Times New Roman"/>
          <w:sz w:val="20"/>
          <w:szCs w:val="20"/>
        </w:rPr>
        <w:t xml:space="preserve"> Huang, W</w:t>
      </w:r>
      <w:r w:rsidR="00D54BD6" w:rsidRPr="00BF69BC">
        <w:rPr>
          <w:rFonts w:ascii="Times New Roman" w:hAnsi="Times New Roman"/>
          <w:sz w:val="20"/>
          <w:szCs w:val="20"/>
        </w:rPr>
        <w:t>.</w:t>
      </w:r>
      <w:r w:rsidRPr="00BF69BC">
        <w:rPr>
          <w:rFonts w:ascii="Times New Roman" w:hAnsi="Times New Roman"/>
          <w:sz w:val="20"/>
          <w:szCs w:val="20"/>
        </w:rPr>
        <w:t xml:space="preserve"> Chen, H. Yuan, and T. Cui</w:t>
      </w:r>
      <w:r w:rsidR="00D54BD6" w:rsidRPr="00BF69BC">
        <w:rPr>
          <w:rFonts w:ascii="Times New Roman" w:hAnsi="Times New Roman"/>
          <w:sz w:val="20"/>
          <w:szCs w:val="20"/>
        </w:rPr>
        <w:t xml:space="preserve"> et al.</w:t>
      </w:r>
      <w:r w:rsidRPr="00BF69BC">
        <w:rPr>
          <w:rFonts w:ascii="Times New Roman" w:hAnsi="Times New Roman"/>
          <w:sz w:val="20"/>
          <w:szCs w:val="20"/>
        </w:rPr>
        <w:t xml:space="preserve"> </w:t>
      </w:r>
      <w:r w:rsidRPr="00BF69BC">
        <w:rPr>
          <w:rFonts w:ascii="Times New Roman" w:hAnsi="Times New Roman"/>
          <w:b/>
          <w:bCs/>
          <w:sz w:val="20"/>
          <w:szCs w:val="20"/>
        </w:rPr>
        <w:t>Natl</w:t>
      </w:r>
      <w:r w:rsidR="00D54BD6" w:rsidRPr="00BF69BC">
        <w:rPr>
          <w:rFonts w:ascii="Times New Roman" w:hAnsi="Times New Roman"/>
          <w:b/>
          <w:bCs/>
          <w:sz w:val="20"/>
          <w:szCs w:val="20"/>
        </w:rPr>
        <w:t>.</w:t>
      </w:r>
      <w:r w:rsidRPr="00BF69BC">
        <w:rPr>
          <w:rFonts w:ascii="Times New Roman" w:hAnsi="Times New Roman"/>
          <w:b/>
          <w:bCs/>
          <w:sz w:val="20"/>
          <w:szCs w:val="20"/>
        </w:rPr>
        <w:t xml:space="preserve"> Sci</w:t>
      </w:r>
      <w:r w:rsidR="00D54BD6" w:rsidRPr="00BF69BC">
        <w:rPr>
          <w:rFonts w:ascii="Times New Roman" w:hAnsi="Times New Roman"/>
          <w:b/>
          <w:bCs/>
          <w:sz w:val="20"/>
          <w:szCs w:val="20"/>
        </w:rPr>
        <w:t>.</w:t>
      </w:r>
      <w:r w:rsidRPr="00BF69BC">
        <w:rPr>
          <w:rFonts w:ascii="Times New Roman" w:hAnsi="Times New Roman"/>
          <w:b/>
          <w:bCs/>
          <w:sz w:val="20"/>
          <w:szCs w:val="20"/>
        </w:rPr>
        <w:t xml:space="preserve"> Rev</w:t>
      </w:r>
      <w:r w:rsidR="00D54BD6" w:rsidRPr="00BF69BC">
        <w:rPr>
          <w:rFonts w:ascii="Times New Roman" w:hAnsi="Times New Roman"/>
          <w:b/>
          <w:bCs/>
          <w:sz w:val="20"/>
          <w:szCs w:val="20"/>
        </w:rPr>
        <w:t>.</w:t>
      </w:r>
      <w:r w:rsidRPr="00BF69BC">
        <w:rPr>
          <w:rFonts w:ascii="Times New Roman" w:hAnsi="Times New Roman"/>
          <w:sz w:val="20"/>
          <w:szCs w:val="20"/>
        </w:rPr>
        <w:t xml:space="preserve"> </w:t>
      </w:r>
      <w:r w:rsidRPr="00BF69BC">
        <w:rPr>
          <w:rFonts w:ascii="Times New Roman" w:hAnsi="Times New Roman"/>
          <w:bCs/>
          <w:sz w:val="20"/>
          <w:szCs w:val="20"/>
        </w:rPr>
        <w:t>nwad107</w:t>
      </w:r>
      <w:r w:rsidRPr="00BF69BC">
        <w:rPr>
          <w:rFonts w:ascii="Times New Roman" w:hAnsi="Times New Roman"/>
          <w:sz w:val="20"/>
          <w:szCs w:val="20"/>
        </w:rPr>
        <w:t xml:space="preserve"> (2023).</w:t>
      </w:r>
    </w:p>
    <w:p w14:paraId="19ACE295" w14:textId="3DD27166" w:rsidR="00973440" w:rsidRPr="00BF69BC" w:rsidRDefault="00902A4E" w:rsidP="00902A4E">
      <w:pPr>
        <w:pStyle w:val="EndNoteBibliography"/>
        <w:ind w:left="200" w:hangingChars="100" w:hanging="200"/>
        <w:jc w:val="both"/>
        <w:rPr>
          <w:rFonts w:ascii="Times New Roman" w:hAnsi="Times New Roman"/>
          <w:sz w:val="20"/>
          <w:szCs w:val="20"/>
        </w:rPr>
      </w:pPr>
      <w:r w:rsidRPr="00902A4E">
        <w:rPr>
          <w:rFonts w:ascii="Times New Roman" w:hAnsi="Times New Roman"/>
          <w:sz w:val="20"/>
          <w:szCs w:val="20"/>
        </w:rPr>
        <w:t>[10] P. Bhattacharyya, W. Chen, X. Huang</w:t>
      </w:r>
      <w:r w:rsidR="0036108C">
        <w:rPr>
          <w:rFonts w:ascii="Times New Roman" w:hAnsi="Times New Roman"/>
          <w:sz w:val="20"/>
          <w:szCs w:val="20"/>
        </w:rPr>
        <w:t xml:space="preserve"> and N. Yao</w:t>
      </w:r>
      <w:r w:rsidRPr="00902A4E">
        <w:rPr>
          <w:rFonts w:ascii="Times New Roman" w:hAnsi="Times New Roman"/>
          <w:sz w:val="20"/>
          <w:szCs w:val="20"/>
        </w:rPr>
        <w:t xml:space="preserve"> et al. </w:t>
      </w:r>
      <w:r w:rsidRPr="00902A4E">
        <w:rPr>
          <w:rFonts w:ascii="Times New Roman" w:hAnsi="Times New Roman"/>
          <w:b/>
          <w:bCs/>
          <w:sz w:val="20"/>
          <w:szCs w:val="20"/>
        </w:rPr>
        <w:t>Nature</w:t>
      </w:r>
      <w:r w:rsidRPr="00902A4E">
        <w:rPr>
          <w:rFonts w:ascii="Times New Roman" w:hAnsi="Times New Roman"/>
          <w:sz w:val="20"/>
          <w:szCs w:val="20"/>
        </w:rPr>
        <w:t xml:space="preserve"> 627, 73–79 (2024).</w:t>
      </w:r>
    </w:p>
    <w:sectPr w:rsidR="00973440" w:rsidRPr="00BF69BC">
      <w:pgSz w:w="11906" w:h="16838"/>
      <w:pgMar w:top="1361" w:right="1797" w:bottom="1361" w:left="1797" w:header="0" w:footer="0" w:gutter="0"/>
      <w:cols w:space="720"/>
      <w:formProt w:val="0"/>
      <w:docGrid w:type="lines" w:linePitch="312" w:charSpace="59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CF86F" w14:textId="77777777" w:rsidR="0004303E" w:rsidRDefault="0004303E">
      <w:r>
        <w:separator/>
      </w:r>
    </w:p>
  </w:endnote>
  <w:endnote w:type="continuationSeparator" w:id="0">
    <w:p w14:paraId="5EE2B445" w14:textId="77777777" w:rsidR="0004303E" w:rsidRDefault="00043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Liberation Sans">
    <w:altName w:val="Arial"/>
    <w:charset w:val="00"/>
    <w:family w:val="roman"/>
    <w:pitch w:val="default"/>
    <w:sig w:usb0="00000000" w:usb1="00000000" w:usb2="00000000" w:usb3="00000000" w:csb0="00000001" w:csb1="00000000"/>
  </w:font>
  <w:font w:name="FZXiaoBiaoSong-B05S">
    <w:altName w:val="Arial"/>
    <w:charset w:val="00"/>
    <w:family w:val="swiss"/>
    <w:pitch w:val="default"/>
    <w:sig w:usb0="00000000" w:usb1="00000000" w:usb2="00000000" w:usb3="00000000" w:csb0="00000001" w:csb1="00000000"/>
  </w:font>
  <w:font w:name="Bold">
    <w:altName w:val="Times New Roman"/>
    <w:charset w:val="00"/>
    <w:family w:val="roman"/>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BoldMT">
    <w:altName w:val="宋体"/>
    <w:charset w:val="86"/>
    <w:family w:val="auto"/>
    <w:pitch w:val="default"/>
    <w:sig w:usb0="00000001" w:usb1="080E0000" w:usb2="00000010" w:usb3="00000000" w:csb0="00040000" w:csb1="00000000"/>
  </w:font>
  <w:font w:name="TimesNewRomanPSMT">
    <w:altName w:val="等线"/>
    <w:charset w:val="86"/>
    <w:family w:val="auto"/>
    <w:pitch w:val="default"/>
    <w:sig w:usb0="00000000" w:usb1="00000000" w:usb2="00000010" w:usb3="00000000" w:csb0="00040000"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5995D" w14:textId="77777777" w:rsidR="0004303E" w:rsidRDefault="0004303E">
      <w:r>
        <w:separator/>
      </w:r>
    </w:p>
  </w:footnote>
  <w:footnote w:type="continuationSeparator" w:id="0">
    <w:p w14:paraId="721CF0D1" w14:textId="77777777" w:rsidR="0004303E" w:rsidRDefault="000430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oNotHyphenateCaps/>
  <w:noPunctuationKerning/>
  <w:characterSpacingControl w:val="doNotCompress"/>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mM5NGFhMDE4ODhiY2JhMWRmMzM0ZTJkMTYxMzJkZmYifQ=="/>
  </w:docVars>
  <w:rsids>
    <w:rsidRoot w:val="002B1583"/>
    <w:rsid w:val="00000259"/>
    <w:rsid w:val="00003EFD"/>
    <w:rsid w:val="00004B98"/>
    <w:rsid w:val="00017D00"/>
    <w:rsid w:val="00030361"/>
    <w:rsid w:val="0004303E"/>
    <w:rsid w:val="00047846"/>
    <w:rsid w:val="00057B11"/>
    <w:rsid w:val="00080A12"/>
    <w:rsid w:val="000B2131"/>
    <w:rsid w:val="000C7E84"/>
    <w:rsid w:val="000D23B1"/>
    <w:rsid w:val="000D25BD"/>
    <w:rsid w:val="000D72B9"/>
    <w:rsid w:val="000E059F"/>
    <w:rsid w:val="000E67DA"/>
    <w:rsid w:val="000F4E85"/>
    <w:rsid w:val="001040A6"/>
    <w:rsid w:val="0011236F"/>
    <w:rsid w:val="001177DF"/>
    <w:rsid w:val="0012388B"/>
    <w:rsid w:val="00145C01"/>
    <w:rsid w:val="00145C99"/>
    <w:rsid w:val="00152D5D"/>
    <w:rsid w:val="00153233"/>
    <w:rsid w:val="0015725B"/>
    <w:rsid w:val="001649B6"/>
    <w:rsid w:val="001701A3"/>
    <w:rsid w:val="00170DAE"/>
    <w:rsid w:val="001740ED"/>
    <w:rsid w:val="00187896"/>
    <w:rsid w:val="001A36F3"/>
    <w:rsid w:val="001A754A"/>
    <w:rsid w:val="001B17CE"/>
    <w:rsid w:val="001B2C50"/>
    <w:rsid w:val="001D2A25"/>
    <w:rsid w:val="001D7A16"/>
    <w:rsid w:val="001E2F38"/>
    <w:rsid w:val="001E40DA"/>
    <w:rsid w:val="001E4135"/>
    <w:rsid w:val="001F6813"/>
    <w:rsid w:val="002003DB"/>
    <w:rsid w:val="00206912"/>
    <w:rsid w:val="00207542"/>
    <w:rsid w:val="00227C50"/>
    <w:rsid w:val="002337EF"/>
    <w:rsid w:val="00237D09"/>
    <w:rsid w:val="00253FE9"/>
    <w:rsid w:val="0026495A"/>
    <w:rsid w:val="00271873"/>
    <w:rsid w:val="00280071"/>
    <w:rsid w:val="0028440C"/>
    <w:rsid w:val="0028447F"/>
    <w:rsid w:val="00292920"/>
    <w:rsid w:val="002A1FAF"/>
    <w:rsid w:val="002A3E1E"/>
    <w:rsid w:val="002A62FB"/>
    <w:rsid w:val="002B1583"/>
    <w:rsid w:val="002B2AB5"/>
    <w:rsid w:val="002B4D9E"/>
    <w:rsid w:val="002B7E39"/>
    <w:rsid w:val="002C32AD"/>
    <w:rsid w:val="002C34AD"/>
    <w:rsid w:val="002D51FB"/>
    <w:rsid w:val="002E19CC"/>
    <w:rsid w:val="002E72E6"/>
    <w:rsid w:val="002F0232"/>
    <w:rsid w:val="002F37D1"/>
    <w:rsid w:val="002F4F81"/>
    <w:rsid w:val="0030268E"/>
    <w:rsid w:val="00307CFD"/>
    <w:rsid w:val="00317222"/>
    <w:rsid w:val="00337AA2"/>
    <w:rsid w:val="00340335"/>
    <w:rsid w:val="00360CE3"/>
    <w:rsid w:val="0036108C"/>
    <w:rsid w:val="00367010"/>
    <w:rsid w:val="00381232"/>
    <w:rsid w:val="003908BC"/>
    <w:rsid w:val="00390AF7"/>
    <w:rsid w:val="00392DFE"/>
    <w:rsid w:val="00395885"/>
    <w:rsid w:val="00395D41"/>
    <w:rsid w:val="00397ACD"/>
    <w:rsid w:val="003A024C"/>
    <w:rsid w:val="003A1C7B"/>
    <w:rsid w:val="003A49F2"/>
    <w:rsid w:val="003B325C"/>
    <w:rsid w:val="003B3449"/>
    <w:rsid w:val="003B43ED"/>
    <w:rsid w:val="003C225B"/>
    <w:rsid w:val="003C3D17"/>
    <w:rsid w:val="003C58A6"/>
    <w:rsid w:val="003D0B11"/>
    <w:rsid w:val="003D7961"/>
    <w:rsid w:val="003E280A"/>
    <w:rsid w:val="003F00FE"/>
    <w:rsid w:val="003F132D"/>
    <w:rsid w:val="003F4970"/>
    <w:rsid w:val="00402578"/>
    <w:rsid w:val="00414067"/>
    <w:rsid w:val="00417552"/>
    <w:rsid w:val="00430962"/>
    <w:rsid w:val="00430FB0"/>
    <w:rsid w:val="004321B2"/>
    <w:rsid w:val="004374F4"/>
    <w:rsid w:val="00444428"/>
    <w:rsid w:val="00454C33"/>
    <w:rsid w:val="00465818"/>
    <w:rsid w:val="004779A5"/>
    <w:rsid w:val="004A6EBC"/>
    <w:rsid w:val="004C3149"/>
    <w:rsid w:val="004D162F"/>
    <w:rsid w:val="004E0AB3"/>
    <w:rsid w:val="004E1932"/>
    <w:rsid w:val="004E2A6B"/>
    <w:rsid w:val="004E65C8"/>
    <w:rsid w:val="004F12CC"/>
    <w:rsid w:val="004F5E25"/>
    <w:rsid w:val="00503A2D"/>
    <w:rsid w:val="00505564"/>
    <w:rsid w:val="00506ABC"/>
    <w:rsid w:val="00507232"/>
    <w:rsid w:val="00514C57"/>
    <w:rsid w:val="00514D6C"/>
    <w:rsid w:val="00532F16"/>
    <w:rsid w:val="00561F06"/>
    <w:rsid w:val="005720D6"/>
    <w:rsid w:val="005828D7"/>
    <w:rsid w:val="005944CE"/>
    <w:rsid w:val="00594937"/>
    <w:rsid w:val="00596333"/>
    <w:rsid w:val="005A2013"/>
    <w:rsid w:val="005A4602"/>
    <w:rsid w:val="005D1389"/>
    <w:rsid w:val="005D13C2"/>
    <w:rsid w:val="005D4AF6"/>
    <w:rsid w:val="005E11FD"/>
    <w:rsid w:val="005F7347"/>
    <w:rsid w:val="0060678A"/>
    <w:rsid w:val="00611D9F"/>
    <w:rsid w:val="00615794"/>
    <w:rsid w:val="00615B4E"/>
    <w:rsid w:val="00631E71"/>
    <w:rsid w:val="00633DAB"/>
    <w:rsid w:val="006347CC"/>
    <w:rsid w:val="00643C5E"/>
    <w:rsid w:val="006536EB"/>
    <w:rsid w:val="006638D0"/>
    <w:rsid w:val="0066432C"/>
    <w:rsid w:val="0066569E"/>
    <w:rsid w:val="00667224"/>
    <w:rsid w:val="006716FF"/>
    <w:rsid w:val="00671C0C"/>
    <w:rsid w:val="006904E4"/>
    <w:rsid w:val="006B344E"/>
    <w:rsid w:val="006B4218"/>
    <w:rsid w:val="006C4EBE"/>
    <w:rsid w:val="006F45EE"/>
    <w:rsid w:val="006F6A03"/>
    <w:rsid w:val="006F7CEF"/>
    <w:rsid w:val="007002E0"/>
    <w:rsid w:val="00704259"/>
    <w:rsid w:val="007052BB"/>
    <w:rsid w:val="007144E3"/>
    <w:rsid w:val="00714647"/>
    <w:rsid w:val="007151EB"/>
    <w:rsid w:val="00721807"/>
    <w:rsid w:val="007243A8"/>
    <w:rsid w:val="00726AA2"/>
    <w:rsid w:val="00727DB2"/>
    <w:rsid w:val="00730160"/>
    <w:rsid w:val="00734665"/>
    <w:rsid w:val="00737B23"/>
    <w:rsid w:val="00781754"/>
    <w:rsid w:val="00784FBF"/>
    <w:rsid w:val="007950C8"/>
    <w:rsid w:val="0079766F"/>
    <w:rsid w:val="007D273A"/>
    <w:rsid w:val="007D3E63"/>
    <w:rsid w:val="007E1D5D"/>
    <w:rsid w:val="007E3772"/>
    <w:rsid w:val="007E4BBA"/>
    <w:rsid w:val="007F5C7F"/>
    <w:rsid w:val="00815C95"/>
    <w:rsid w:val="00832E86"/>
    <w:rsid w:val="00845088"/>
    <w:rsid w:val="00845FBB"/>
    <w:rsid w:val="008631B4"/>
    <w:rsid w:val="00863BD4"/>
    <w:rsid w:val="008671F5"/>
    <w:rsid w:val="008703D4"/>
    <w:rsid w:val="00892420"/>
    <w:rsid w:val="008A14E6"/>
    <w:rsid w:val="008A411B"/>
    <w:rsid w:val="008B40EE"/>
    <w:rsid w:val="008C45D4"/>
    <w:rsid w:val="008C7064"/>
    <w:rsid w:val="008D2B93"/>
    <w:rsid w:val="008D74E1"/>
    <w:rsid w:val="008E6090"/>
    <w:rsid w:val="008F3B78"/>
    <w:rsid w:val="00902A4E"/>
    <w:rsid w:val="009071DB"/>
    <w:rsid w:val="009206B2"/>
    <w:rsid w:val="00920885"/>
    <w:rsid w:val="00920D3D"/>
    <w:rsid w:val="00931042"/>
    <w:rsid w:val="009456FD"/>
    <w:rsid w:val="009464FB"/>
    <w:rsid w:val="009479D9"/>
    <w:rsid w:val="0095115C"/>
    <w:rsid w:val="00962121"/>
    <w:rsid w:val="0096373F"/>
    <w:rsid w:val="00971EA0"/>
    <w:rsid w:val="00973440"/>
    <w:rsid w:val="009744C6"/>
    <w:rsid w:val="0098263C"/>
    <w:rsid w:val="00990E50"/>
    <w:rsid w:val="009A1A94"/>
    <w:rsid w:val="009A51BD"/>
    <w:rsid w:val="009D0567"/>
    <w:rsid w:val="009D2ACB"/>
    <w:rsid w:val="009D2FD0"/>
    <w:rsid w:val="009E72ED"/>
    <w:rsid w:val="009F1321"/>
    <w:rsid w:val="00A02263"/>
    <w:rsid w:val="00A03453"/>
    <w:rsid w:val="00A03B34"/>
    <w:rsid w:val="00A03BCC"/>
    <w:rsid w:val="00A07B26"/>
    <w:rsid w:val="00A17DAE"/>
    <w:rsid w:val="00A336C3"/>
    <w:rsid w:val="00A42491"/>
    <w:rsid w:val="00A433B5"/>
    <w:rsid w:val="00A43782"/>
    <w:rsid w:val="00A57FF0"/>
    <w:rsid w:val="00A6020D"/>
    <w:rsid w:val="00A64B83"/>
    <w:rsid w:val="00A6602A"/>
    <w:rsid w:val="00A72A2A"/>
    <w:rsid w:val="00A84300"/>
    <w:rsid w:val="00A91842"/>
    <w:rsid w:val="00A9394C"/>
    <w:rsid w:val="00AA1B45"/>
    <w:rsid w:val="00AB455B"/>
    <w:rsid w:val="00AC188D"/>
    <w:rsid w:val="00AC5B77"/>
    <w:rsid w:val="00AD2FA8"/>
    <w:rsid w:val="00AE1BD7"/>
    <w:rsid w:val="00AF0FE2"/>
    <w:rsid w:val="00B0687E"/>
    <w:rsid w:val="00B12B98"/>
    <w:rsid w:val="00B23C42"/>
    <w:rsid w:val="00B25E01"/>
    <w:rsid w:val="00B33113"/>
    <w:rsid w:val="00B340FF"/>
    <w:rsid w:val="00B37018"/>
    <w:rsid w:val="00B37D65"/>
    <w:rsid w:val="00B44380"/>
    <w:rsid w:val="00B46E27"/>
    <w:rsid w:val="00B47A12"/>
    <w:rsid w:val="00B70881"/>
    <w:rsid w:val="00B84C30"/>
    <w:rsid w:val="00BA7897"/>
    <w:rsid w:val="00BA7A86"/>
    <w:rsid w:val="00BB4DE5"/>
    <w:rsid w:val="00BD5D40"/>
    <w:rsid w:val="00BF69BC"/>
    <w:rsid w:val="00C30C57"/>
    <w:rsid w:val="00C40C13"/>
    <w:rsid w:val="00C41253"/>
    <w:rsid w:val="00C60B2A"/>
    <w:rsid w:val="00C6340C"/>
    <w:rsid w:val="00C63DB6"/>
    <w:rsid w:val="00C71CB5"/>
    <w:rsid w:val="00C82D94"/>
    <w:rsid w:val="00C90514"/>
    <w:rsid w:val="00C928F0"/>
    <w:rsid w:val="00C9495E"/>
    <w:rsid w:val="00C96312"/>
    <w:rsid w:val="00CB5344"/>
    <w:rsid w:val="00CC62C3"/>
    <w:rsid w:val="00CD483A"/>
    <w:rsid w:val="00CF28A4"/>
    <w:rsid w:val="00CF2DEF"/>
    <w:rsid w:val="00CF45C5"/>
    <w:rsid w:val="00CF53F1"/>
    <w:rsid w:val="00D07665"/>
    <w:rsid w:val="00D12A63"/>
    <w:rsid w:val="00D27A96"/>
    <w:rsid w:val="00D307BE"/>
    <w:rsid w:val="00D31EE4"/>
    <w:rsid w:val="00D36139"/>
    <w:rsid w:val="00D54BD6"/>
    <w:rsid w:val="00D56D6E"/>
    <w:rsid w:val="00D60C5D"/>
    <w:rsid w:val="00D62607"/>
    <w:rsid w:val="00D637BB"/>
    <w:rsid w:val="00D656BD"/>
    <w:rsid w:val="00D8211F"/>
    <w:rsid w:val="00D83269"/>
    <w:rsid w:val="00DB58D3"/>
    <w:rsid w:val="00DB60A7"/>
    <w:rsid w:val="00DC0090"/>
    <w:rsid w:val="00DC3351"/>
    <w:rsid w:val="00DC7CB4"/>
    <w:rsid w:val="00DD1625"/>
    <w:rsid w:val="00DF3E5A"/>
    <w:rsid w:val="00E00DE1"/>
    <w:rsid w:val="00E042C5"/>
    <w:rsid w:val="00E16F78"/>
    <w:rsid w:val="00E176B0"/>
    <w:rsid w:val="00E22E96"/>
    <w:rsid w:val="00E31BAC"/>
    <w:rsid w:val="00E42520"/>
    <w:rsid w:val="00E4660B"/>
    <w:rsid w:val="00E51C95"/>
    <w:rsid w:val="00E53B6C"/>
    <w:rsid w:val="00E718EC"/>
    <w:rsid w:val="00E722D8"/>
    <w:rsid w:val="00E76542"/>
    <w:rsid w:val="00E82B57"/>
    <w:rsid w:val="00EA193B"/>
    <w:rsid w:val="00EA7A82"/>
    <w:rsid w:val="00EB6F13"/>
    <w:rsid w:val="00EB7B85"/>
    <w:rsid w:val="00ED2459"/>
    <w:rsid w:val="00ED3CF8"/>
    <w:rsid w:val="00ED45C9"/>
    <w:rsid w:val="00EE3AE9"/>
    <w:rsid w:val="00EF6F9C"/>
    <w:rsid w:val="00F10EB5"/>
    <w:rsid w:val="00F2588D"/>
    <w:rsid w:val="00F27EBE"/>
    <w:rsid w:val="00F32169"/>
    <w:rsid w:val="00F342F9"/>
    <w:rsid w:val="00F41853"/>
    <w:rsid w:val="00F44776"/>
    <w:rsid w:val="00F449A9"/>
    <w:rsid w:val="00F465B6"/>
    <w:rsid w:val="00F46FC8"/>
    <w:rsid w:val="00F554A3"/>
    <w:rsid w:val="00F60370"/>
    <w:rsid w:val="00F654CE"/>
    <w:rsid w:val="00F863C9"/>
    <w:rsid w:val="00F86E3F"/>
    <w:rsid w:val="00FA638F"/>
    <w:rsid w:val="00FE2702"/>
    <w:rsid w:val="0DEF1310"/>
    <w:rsid w:val="21C30312"/>
    <w:rsid w:val="2317557A"/>
    <w:rsid w:val="27482042"/>
    <w:rsid w:val="27BD5803"/>
    <w:rsid w:val="28887BBF"/>
    <w:rsid w:val="2B141BDE"/>
    <w:rsid w:val="2C820DC9"/>
    <w:rsid w:val="320C7AB3"/>
    <w:rsid w:val="334B0F4D"/>
    <w:rsid w:val="334D0383"/>
    <w:rsid w:val="346A0AC1"/>
    <w:rsid w:val="37A862F9"/>
    <w:rsid w:val="3C9F32D2"/>
    <w:rsid w:val="400E1505"/>
    <w:rsid w:val="41DC61E3"/>
    <w:rsid w:val="47D41707"/>
    <w:rsid w:val="51312C3A"/>
    <w:rsid w:val="520774F7"/>
    <w:rsid w:val="52AF2069"/>
    <w:rsid w:val="6682641E"/>
    <w:rsid w:val="6F457B85"/>
    <w:rsid w:val="70A85958"/>
    <w:rsid w:val="7A4605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324BC5B"/>
  <w15:docId w15:val="{37582ED1-8C21-45EB-ACBD-C83061F85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locked="1"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cs="Calibri"/>
      <w:kern w:val="2"/>
      <w:sz w:val="21"/>
      <w:szCs w:val="21"/>
    </w:rPr>
  </w:style>
  <w:style w:type="paragraph" w:styleId="5">
    <w:name w:val="heading 5"/>
    <w:basedOn w:val="a"/>
    <w:next w:val="a"/>
    <w:link w:val="50"/>
    <w:uiPriority w:val="99"/>
    <w:qFormat/>
    <w:pPr>
      <w:widowControl/>
      <w:spacing w:before="100" w:beforeAutospacing="1" w:after="100" w:afterAutospacing="1"/>
      <w:jc w:val="left"/>
      <w:outlineLvl w:val="4"/>
    </w:pPr>
    <w:rPr>
      <w:rFonts w:ascii="Times New Roman" w:hAnsi="Times New Roman" w:cs="Times New Roman"/>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99"/>
    <w:qFormat/>
    <w:pPr>
      <w:suppressLineNumbers/>
      <w:spacing w:before="120" w:after="120"/>
    </w:pPr>
    <w:rPr>
      <w:i/>
      <w:iCs/>
      <w:sz w:val="24"/>
      <w:szCs w:val="24"/>
    </w:rPr>
  </w:style>
  <w:style w:type="paragraph" w:styleId="a4">
    <w:name w:val="annotation text"/>
    <w:basedOn w:val="a"/>
    <w:uiPriority w:val="99"/>
    <w:semiHidden/>
    <w:unhideWhenUsed/>
    <w:pPr>
      <w:jc w:val="left"/>
    </w:pPr>
  </w:style>
  <w:style w:type="paragraph" w:styleId="a5">
    <w:name w:val="Body Text"/>
    <w:basedOn w:val="a"/>
    <w:link w:val="a6"/>
    <w:uiPriority w:val="99"/>
    <w:qFormat/>
    <w:pPr>
      <w:spacing w:after="140" w:line="276" w:lineRule="auto"/>
    </w:pPr>
    <w:rPr>
      <w:rFonts w:cs="Times New Roman"/>
      <w:kern w:val="0"/>
    </w:rPr>
  </w:style>
  <w:style w:type="paragraph" w:styleId="a7">
    <w:name w:val="Balloon Text"/>
    <w:basedOn w:val="a"/>
    <w:link w:val="a8"/>
    <w:uiPriority w:val="99"/>
    <w:semiHidden/>
    <w:qFormat/>
    <w:rPr>
      <w:rFonts w:cs="Times New Roman"/>
      <w:kern w:val="0"/>
      <w:sz w:val="2"/>
      <w:szCs w:val="2"/>
    </w:rPr>
  </w:style>
  <w:style w:type="paragraph" w:styleId="a9">
    <w:name w:val="footer"/>
    <w:basedOn w:val="a"/>
    <w:link w:val="aa"/>
    <w:uiPriority w:val="99"/>
    <w:qFormat/>
    <w:pPr>
      <w:tabs>
        <w:tab w:val="center" w:pos="4153"/>
        <w:tab w:val="right" w:pos="8306"/>
      </w:tabs>
      <w:snapToGrid w:val="0"/>
      <w:jc w:val="left"/>
    </w:pPr>
    <w:rPr>
      <w:rFonts w:cs="Times New Roman"/>
      <w:kern w:val="0"/>
      <w:sz w:val="18"/>
      <w:szCs w:val="18"/>
    </w:rPr>
  </w:style>
  <w:style w:type="paragraph" w:styleId="ab">
    <w:name w:val="header"/>
    <w:basedOn w:val="a"/>
    <w:link w:val="ac"/>
    <w:uiPriority w:val="99"/>
    <w:qFormat/>
    <w:pPr>
      <w:pBdr>
        <w:bottom w:val="single" w:sz="6" w:space="1" w:color="000000"/>
      </w:pBdr>
      <w:tabs>
        <w:tab w:val="center" w:pos="4153"/>
        <w:tab w:val="right" w:pos="8306"/>
      </w:tabs>
      <w:snapToGrid w:val="0"/>
      <w:jc w:val="center"/>
    </w:pPr>
    <w:rPr>
      <w:rFonts w:cs="Times New Roman"/>
      <w:kern w:val="0"/>
      <w:sz w:val="18"/>
      <w:szCs w:val="18"/>
    </w:rPr>
  </w:style>
  <w:style w:type="paragraph" w:styleId="ad">
    <w:name w:val="List"/>
    <w:basedOn w:val="a5"/>
    <w:uiPriority w:val="99"/>
    <w:qFormat/>
  </w:style>
  <w:style w:type="paragraph" w:styleId="ae">
    <w:name w:val="Normal (Web)"/>
    <w:basedOn w:val="a"/>
    <w:uiPriority w:val="99"/>
    <w:qFormat/>
    <w:rPr>
      <w:rFonts w:ascii="Times New Roman" w:hAnsi="Times New Roman" w:cs="Times New Roman"/>
      <w:sz w:val="24"/>
      <w:szCs w:val="24"/>
    </w:rPr>
  </w:style>
  <w:style w:type="table" w:styleId="af">
    <w:name w:val="Table Grid"/>
    <w:basedOn w:val="a1"/>
    <w:uiPriority w:val="39"/>
    <w:qFormat/>
    <w:locke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basedOn w:val="a0"/>
    <w:uiPriority w:val="22"/>
    <w:qFormat/>
    <w:locked/>
    <w:rPr>
      <w:b/>
      <w:bCs/>
    </w:rPr>
  </w:style>
  <w:style w:type="character" w:styleId="af1">
    <w:name w:val="Hyperlink"/>
    <w:uiPriority w:val="99"/>
    <w:qFormat/>
    <w:rPr>
      <w:color w:val="0563C1"/>
      <w:u w:val="single"/>
    </w:rPr>
  </w:style>
  <w:style w:type="character" w:styleId="af2">
    <w:name w:val="annotation reference"/>
    <w:basedOn w:val="a0"/>
    <w:uiPriority w:val="99"/>
    <w:semiHidden/>
    <w:unhideWhenUsed/>
    <w:qFormat/>
    <w:rPr>
      <w:sz w:val="21"/>
      <w:szCs w:val="21"/>
    </w:rPr>
  </w:style>
  <w:style w:type="character" w:customStyle="1" w:styleId="50">
    <w:name w:val="标题 5 字符"/>
    <w:link w:val="5"/>
    <w:uiPriority w:val="99"/>
    <w:qFormat/>
    <w:locked/>
    <w:rPr>
      <w:rFonts w:ascii="Times New Roman" w:hAnsi="Times New Roman" w:cs="Times New Roman"/>
      <w:b/>
      <w:bCs/>
      <w:kern w:val="0"/>
      <w:sz w:val="20"/>
      <w:szCs w:val="20"/>
    </w:rPr>
  </w:style>
  <w:style w:type="character" w:customStyle="1" w:styleId="HeaderChar">
    <w:name w:val="Header Char"/>
    <w:uiPriority w:val="99"/>
    <w:qFormat/>
    <w:locked/>
    <w:rPr>
      <w:sz w:val="18"/>
      <w:szCs w:val="18"/>
    </w:rPr>
  </w:style>
  <w:style w:type="character" w:customStyle="1" w:styleId="BalloonTextChar">
    <w:name w:val="Balloon Text Char"/>
    <w:uiPriority w:val="99"/>
    <w:qFormat/>
    <w:locked/>
    <w:rPr>
      <w:sz w:val="18"/>
      <w:szCs w:val="18"/>
    </w:rPr>
  </w:style>
  <w:style w:type="character" w:customStyle="1" w:styleId="Char">
    <w:name w:val="批注框文本 Char"/>
    <w:uiPriority w:val="99"/>
    <w:semiHidden/>
    <w:qFormat/>
    <w:rPr>
      <w:sz w:val="18"/>
      <w:szCs w:val="18"/>
    </w:rPr>
  </w:style>
  <w:style w:type="character" w:customStyle="1" w:styleId="InternetLink">
    <w:name w:val="Internet Link"/>
    <w:uiPriority w:val="99"/>
    <w:qFormat/>
    <w:rPr>
      <w:color w:val="0563C1"/>
      <w:u w:val="single"/>
    </w:rPr>
  </w:style>
  <w:style w:type="character" w:customStyle="1" w:styleId="ListLabel1">
    <w:name w:val="ListLabel 1"/>
    <w:uiPriority w:val="99"/>
    <w:qFormat/>
    <w:rPr>
      <w:rFonts w:ascii="Calibri" w:hAnsi="Calibri" w:cs="Calibri"/>
      <w:sz w:val="24"/>
      <w:szCs w:val="24"/>
    </w:rPr>
  </w:style>
  <w:style w:type="character" w:customStyle="1" w:styleId="ListLabel2">
    <w:name w:val="ListLabel 2"/>
    <w:uiPriority w:val="99"/>
    <w:qFormat/>
    <w:rPr>
      <w:rFonts w:ascii="Calibri" w:hAnsi="Calibri" w:cs="Calibri"/>
      <w:i/>
      <w:iCs/>
      <w:sz w:val="24"/>
      <w:szCs w:val="24"/>
    </w:rPr>
  </w:style>
  <w:style w:type="character" w:customStyle="1" w:styleId="ListLabel3">
    <w:name w:val="ListLabel 3"/>
    <w:uiPriority w:val="99"/>
    <w:qFormat/>
    <w:rPr>
      <w:rFonts w:ascii="Calibri" w:hAnsi="Calibri" w:cs="Calibri"/>
      <w:color w:val="0000FF"/>
      <w:sz w:val="24"/>
      <w:szCs w:val="24"/>
    </w:rPr>
  </w:style>
  <w:style w:type="character" w:customStyle="1" w:styleId="ListLabel4">
    <w:name w:val="ListLabel 4"/>
    <w:uiPriority w:val="99"/>
    <w:qFormat/>
    <w:rPr>
      <w:rFonts w:ascii="Calibri" w:hAnsi="Calibri" w:cs="Calibri"/>
      <w:sz w:val="24"/>
      <w:szCs w:val="24"/>
    </w:rPr>
  </w:style>
  <w:style w:type="character" w:customStyle="1" w:styleId="ListLabel5">
    <w:name w:val="ListLabel 5"/>
    <w:uiPriority w:val="99"/>
    <w:qFormat/>
    <w:rPr>
      <w:sz w:val="24"/>
      <w:szCs w:val="24"/>
    </w:rPr>
  </w:style>
  <w:style w:type="character" w:customStyle="1" w:styleId="ListLabel6">
    <w:name w:val="ListLabel 6"/>
    <w:uiPriority w:val="99"/>
    <w:qFormat/>
    <w:rPr>
      <w:i/>
      <w:iCs/>
      <w:sz w:val="24"/>
      <w:szCs w:val="24"/>
    </w:rPr>
  </w:style>
  <w:style w:type="character" w:customStyle="1" w:styleId="ListLabel7">
    <w:name w:val="ListLabel 7"/>
    <w:uiPriority w:val="99"/>
    <w:qFormat/>
    <w:rPr>
      <w:color w:val="0000FF"/>
      <w:sz w:val="24"/>
      <w:szCs w:val="24"/>
    </w:rPr>
  </w:style>
  <w:style w:type="character" w:customStyle="1" w:styleId="ListLabel8">
    <w:name w:val="ListLabel 8"/>
    <w:uiPriority w:val="99"/>
    <w:qFormat/>
    <w:rPr>
      <w:sz w:val="24"/>
      <w:szCs w:val="24"/>
    </w:rPr>
  </w:style>
  <w:style w:type="paragraph" w:customStyle="1" w:styleId="Heading">
    <w:name w:val="Heading"/>
    <w:basedOn w:val="a"/>
    <w:next w:val="a5"/>
    <w:uiPriority w:val="99"/>
    <w:qFormat/>
    <w:pPr>
      <w:keepNext/>
      <w:spacing w:before="240" w:after="120"/>
    </w:pPr>
    <w:rPr>
      <w:rFonts w:ascii="Liberation Sans" w:hAnsi="Liberation Sans" w:cs="Liberation Sans"/>
      <w:sz w:val="28"/>
      <w:szCs w:val="28"/>
    </w:rPr>
  </w:style>
  <w:style w:type="character" w:customStyle="1" w:styleId="a6">
    <w:name w:val="正文文本 字符"/>
    <w:link w:val="a5"/>
    <w:uiPriority w:val="99"/>
    <w:semiHidden/>
    <w:qFormat/>
    <w:locked/>
    <w:rPr>
      <w:sz w:val="21"/>
      <w:szCs w:val="21"/>
    </w:rPr>
  </w:style>
  <w:style w:type="paragraph" w:customStyle="1" w:styleId="Index">
    <w:name w:val="Index"/>
    <w:basedOn w:val="a"/>
    <w:uiPriority w:val="99"/>
    <w:qFormat/>
    <w:pPr>
      <w:suppressLineNumbers/>
    </w:pPr>
  </w:style>
  <w:style w:type="character" w:customStyle="1" w:styleId="ac">
    <w:name w:val="页眉 字符"/>
    <w:link w:val="ab"/>
    <w:uiPriority w:val="99"/>
    <w:qFormat/>
    <w:locked/>
    <w:rPr>
      <w:sz w:val="18"/>
      <w:szCs w:val="18"/>
    </w:rPr>
  </w:style>
  <w:style w:type="character" w:customStyle="1" w:styleId="aa">
    <w:name w:val="页脚 字符"/>
    <w:link w:val="a9"/>
    <w:uiPriority w:val="99"/>
    <w:qFormat/>
    <w:locked/>
    <w:rPr>
      <w:sz w:val="18"/>
      <w:szCs w:val="18"/>
    </w:rPr>
  </w:style>
  <w:style w:type="paragraph" w:customStyle="1" w:styleId="af3">
    <w:name w:val="模版正文（首行缩进）"/>
    <w:basedOn w:val="a"/>
    <w:uiPriority w:val="99"/>
    <w:qFormat/>
    <w:pPr>
      <w:widowControl/>
      <w:spacing w:line="440" w:lineRule="exact"/>
      <w:ind w:firstLine="200"/>
    </w:pPr>
    <w:rPr>
      <w:rFonts w:ascii="Times New Roman" w:hAnsi="Times New Roman" w:cs="Times New Roman"/>
    </w:rPr>
  </w:style>
  <w:style w:type="paragraph" w:customStyle="1" w:styleId="af4">
    <w:name w:val="模版表格标题（不带序号）"/>
    <w:uiPriority w:val="99"/>
    <w:qFormat/>
    <w:pPr>
      <w:jc w:val="center"/>
    </w:pPr>
    <w:rPr>
      <w:b/>
      <w:bCs/>
      <w:sz w:val="32"/>
      <w:szCs w:val="32"/>
    </w:rPr>
  </w:style>
  <w:style w:type="paragraph" w:customStyle="1" w:styleId="Default">
    <w:name w:val="Default"/>
    <w:qFormat/>
    <w:pPr>
      <w:widowControl w:val="0"/>
    </w:pPr>
    <w:rPr>
      <w:rFonts w:ascii="FZXiaoBiaoSong-B05S" w:hAnsi="FZXiaoBiaoSong-B05S" w:cs="FZXiaoBiaoSong-B05S"/>
      <w:color w:val="000000"/>
      <w:sz w:val="24"/>
      <w:szCs w:val="24"/>
    </w:rPr>
  </w:style>
  <w:style w:type="paragraph" w:styleId="af5">
    <w:name w:val="List Paragraph"/>
    <w:basedOn w:val="a"/>
    <w:uiPriority w:val="99"/>
    <w:qFormat/>
    <w:pPr>
      <w:ind w:firstLine="420"/>
    </w:pPr>
  </w:style>
  <w:style w:type="character" w:customStyle="1" w:styleId="a8">
    <w:name w:val="批注框文本 字符"/>
    <w:link w:val="a7"/>
    <w:uiPriority w:val="99"/>
    <w:semiHidden/>
    <w:qFormat/>
    <w:locked/>
    <w:rPr>
      <w:sz w:val="2"/>
      <w:szCs w:val="2"/>
    </w:rPr>
  </w:style>
  <w:style w:type="paragraph" w:customStyle="1" w:styleId="FrameContents">
    <w:name w:val="Frame Contents"/>
    <w:basedOn w:val="a"/>
    <w:uiPriority w:val="99"/>
    <w:qFormat/>
  </w:style>
  <w:style w:type="character" w:customStyle="1" w:styleId="apple-converted-space">
    <w:name w:val="apple-converted-space"/>
    <w:basedOn w:val="a0"/>
    <w:uiPriority w:val="99"/>
    <w:qFormat/>
  </w:style>
  <w:style w:type="character" w:customStyle="1" w:styleId="UnresolvedMention1">
    <w:name w:val="Unresolved Mention1"/>
    <w:uiPriority w:val="99"/>
    <w:semiHidden/>
    <w:qFormat/>
    <w:rPr>
      <w:color w:val="auto"/>
      <w:shd w:val="clear" w:color="auto" w:fill="auto"/>
    </w:rPr>
  </w:style>
  <w:style w:type="character" w:customStyle="1" w:styleId="fontstyle01">
    <w:name w:val="fontstyle01"/>
    <w:uiPriority w:val="99"/>
    <w:qFormat/>
    <w:rPr>
      <w:rFonts w:ascii="Bold" w:hAnsi="Bold" w:cs="Bold"/>
      <w:b/>
      <w:bCs/>
      <w:color w:val="000000"/>
      <w:sz w:val="24"/>
      <w:szCs w:val="24"/>
    </w:rPr>
  </w:style>
  <w:style w:type="character" w:customStyle="1" w:styleId="fontstyle11">
    <w:name w:val="fontstyle11"/>
    <w:uiPriority w:val="99"/>
    <w:qFormat/>
    <w:rPr>
      <w:rFonts w:ascii="等线" w:eastAsia="等线" w:cs="等线"/>
      <w:color w:val="000000"/>
      <w:sz w:val="24"/>
      <w:szCs w:val="24"/>
    </w:rPr>
  </w:style>
  <w:style w:type="character" w:customStyle="1" w:styleId="UnresolvedMention2">
    <w:name w:val="Unresolved Mention2"/>
    <w:uiPriority w:val="99"/>
    <w:semiHidden/>
    <w:unhideWhenUsed/>
    <w:qFormat/>
    <w:rPr>
      <w:color w:val="605E5C"/>
      <w:shd w:val="clear" w:color="auto" w:fill="E1DFDD"/>
    </w:rPr>
  </w:style>
  <w:style w:type="character" w:customStyle="1" w:styleId="UnresolvedMention3">
    <w:name w:val="Unresolved Mention3"/>
    <w:basedOn w:val="a0"/>
    <w:uiPriority w:val="99"/>
    <w:semiHidden/>
    <w:unhideWhenUsed/>
    <w:qFormat/>
    <w:rPr>
      <w:color w:val="605E5C"/>
      <w:shd w:val="clear" w:color="auto" w:fill="E1DFDD"/>
    </w:rPr>
  </w:style>
  <w:style w:type="table" w:customStyle="1" w:styleId="6-11">
    <w:name w:val="网格表 6 彩色 - 着色 11"/>
    <w:basedOn w:val="a1"/>
    <w:uiPriority w:val="51"/>
    <w:qFormat/>
    <w:rPr>
      <w:color w:val="365F91" w:themeColor="accent1" w:themeShade="BF"/>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2-21">
    <w:name w:val="清单表 2 - 着色 21"/>
    <w:basedOn w:val="a1"/>
    <w:uiPriority w:val="47"/>
    <w:qFormat/>
    <w:tblPr>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1-61">
    <w:name w:val="清单表 1 浅色 - 着色 61"/>
    <w:basedOn w:val="a1"/>
    <w:uiPriority w:val="46"/>
    <w:qFormat/>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1">
    <w:name w:val="修订1"/>
    <w:hidden/>
    <w:uiPriority w:val="99"/>
    <w:unhideWhenUsed/>
    <w:rPr>
      <w:rFonts w:ascii="Calibri" w:hAnsi="Calibri" w:cs="Calibri"/>
      <w:kern w:val="2"/>
      <w:sz w:val="21"/>
      <w:szCs w:val="21"/>
    </w:rPr>
  </w:style>
  <w:style w:type="paragraph" w:customStyle="1" w:styleId="EndNoteBibliography">
    <w:name w:val="EndNote Bibliography"/>
    <w:basedOn w:val="a"/>
    <w:link w:val="EndNoteBibliography0"/>
    <w:rsid w:val="002003DB"/>
    <w:pPr>
      <w:widowControl/>
      <w:spacing w:after="160"/>
      <w:jc w:val="left"/>
    </w:pPr>
    <w:rPr>
      <w:rFonts w:ascii="Times" w:eastAsiaTheme="minorEastAsia" w:hAnsi="Times" w:cs="Times"/>
      <w:noProof/>
      <w:kern w:val="0"/>
      <w:sz w:val="24"/>
      <w:szCs w:val="22"/>
      <w:lang w:eastAsia="en-US"/>
    </w:rPr>
  </w:style>
  <w:style w:type="character" w:customStyle="1" w:styleId="EndNoteBibliography0">
    <w:name w:val="EndNote Bibliography 字符"/>
    <w:basedOn w:val="a0"/>
    <w:link w:val="EndNoteBibliography"/>
    <w:rsid w:val="002003DB"/>
    <w:rPr>
      <w:rFonts w:ascii="Times" w:eastAsiaTheme="minorEastAsia" w:hAnsi="Times" w:cs="Times"/>
      <w:noProof/>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287</TotalTime>
  <Pages>1</Pages>
  <Words>410</Words>
  <Characters>2340</Characters>
  <Application>Microsoft Office Word</Application>
  <DocSecurity>0</DocSecurity>
  <Lines>19</Lines>
  <Paragraphs>5</Paragraphs>
  <ScaleCrop>false</ScaleCrop>
  <Company>Microsoft</Company>
  <LinksUpToDate>false</LinksUpToDate>
  <CharactersWithSpaces>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Ying Huang</dc:creator>
  <cp:lastModifiedBy>Xiaoli Huang</cp:lastModifiedBy>
  <cp:revision>67</cp:revision>
  <cp:lastPrinted>2022-05-26T07:08:00Z</cp:lastPrinted>
  <dcterms:created xsi:type="dcterms:W3CDTF">2024-01-31T08:16:00Z</dcterms:created>
  <dcterms:modified xsi:type="dcterms:W3CDTF">2025-04-28T10:40:00Z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KSOProductBuildVer">
    <vt:lpwstr>2052-12.1.0.15990</vt:lpwstr>
  </property>
  <property fmtid="{D5CDD505-2E9C-101B-9397-08002B2CF9AE}" pid="10" name="ICV">
    <vt:lpwstr>801B20F615A6489D8752B549AC8A719B_13</vt:lpwstr>
  </property>
</Properties>
</file>