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CF6" w:rsidRDefault="008F1A47">
      <w:pPr>
        <w:pStyle w:val="NormalWeb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color w:val="000000"/>
        </w:rPr>
        <w:t xml:space="preserve">Transport of </w:t>
      </w:r>
      <w:r w:rsidRPr="008F1A47">
        <w:rPr>
          <w:rStyle w:val="Strong"/>
          <w:rFonts w:ascii="Times New Roman" w:hAnsi="Times New Roman" w:cs="Times New Roman"/>
          <w:color w:val="000000"/>
        </w:rPr>
        <w:t>Correlat</w:t>
      </w:r>
      <w:r>
        <w:rPr>
          <w:rStyle w:val="Strong"/>
          <w:rFonts w:ascii="Times New Roman" w:hAnsi="Times New Roman" w:cs="Times New Roman"/>
          <w:color w:val="000000"/>
        </w:rPr>
        <w:t>ed</w:t>
      </w:r>
      <w:r w:rsidRPr="008F1A47">
        <w:rPr>
          <w:rStyle w:val="Strong"/>
          <w:rFonts w:ascii="Times New Roman" w:hAnsi="Times New Roman" w:cs="Times New Roman"/>
          <w:color w:val="000000"/>
        </w:rPr>
        <w:t xml:space="preserve"> </w:t>
      </w:r>
      <w:r w:rsidR="00981694">
        <w:rPr>
          <w:rStyle w:val="Strong"/>
          <w:rFonts w:ascii="Times New Roman" w:hAnsi="Times New Roman" w:cs="Times New Roman"/>
          <w:color w:val="000000"/>
        </w:rPr>
        <w:t xml:space="preserve">Topological </w:t>
      </w:r>
      <w:r w:rsidR="009A0B1F">
        <w:rPr>
          <w:rStyle w:val="Strong"/>
          <w:rFonts w:ascii="Times New Roman" w:hAnsi="Times New Roman" w:cs="Times New Roman"/>
          <w:color w:val="000000"/>
        </w:rPr>
        <w:t>Electrons</w:t>
      </w:r>
      <w:r w:rsidRPr="008F1A47">
        <w:rPr>
          <w:rStyle w:val="Strong"/>
          <w:rFonts w:ascii="Times New Roman" w:hAnsi="Times New Roman" w:cs="Times New Roman"/>
          <w:color w:val="000000"/>
        </w:rPr>
        <w:t xml:space="preserve"> in </w:t>
      </w:r>
      <w:r>
        <w:rPr>
          <w:rStyle w:val="Strong"/>
          <w:rFonts w:ascii="Times New Roman" w:hAnsi="Times New Roman" w:cs="Times New Roman"/>
          <w:color w:val="000000"/>
        </w:rPr>
        <w:t>S</w:t>
      </w:r>
      <w:r w:rsidRPr="008F1A47">
        <w:rPr>
          <w:rStyle w:val="Strong"/>
          <w:rFonts w:ascii="Times New Roman" w:hAnsi="Times New Roman" w:cs="Times New Roman"/>
          <w:color w:val="000000"/>
        </w:rPr>
        <w:t>pecial-</w:t>
      </w:r>
      <w:r>
        <w:rPr>
          <w:rStyle w:val="Strong"/>
          <w:rFonts w:ascii="Times New Roman" w:hAnsi="Times New Roman" w:cs="Times New Roman"/>
          <w:color w:val="000000"/>
        </w:rPr>
        <w:t>S</w:t>
      </w:r>
      <w:r w:rsidRPr="008F1A47">
        <w:rPr>
          <w:rStyle w:val="Strong"/>
          <w:rFonts w:ascii="Times New Roman" w:hAnsi="Times New Roman" w:cs="Times New Roman"/>
          <w:color w:val="000000"/>
        </w:rPr>
        <w:t xml:space="preserve">tacked </w:t>
      </w:r>
      <w:r>
        <w:rPr>
          <w:rStyle w:val="Strong"/>
          <w:rFonts w:ascii="Times New Roman" w:hAnsi="Times New Roman" w:cs="Times New Roman"/>
          <w:color w:val="000000"/>
        </w:rPr>
        <w:t>M</w:t>
      </w:r>
      <w:r w:rsidRPr="008F1A47">
        <w:rPr>
          <w:rStyle w:val="Strong"/>
          <w:rFonts w:ascii="Times New Roman" w:hAnsi="Times New Roman" w:cs="Times New Roman"/>
          <w:color w:val="000000"/>
        </w:rPr>
        <w:t xml:space="preserve">ultilayer </w:t>
      </w:r>
      <w:r>
        <w:rPr>
          <w:rStyle w:val="Strong"/>
          <w:rFonts w:ascii="Times New Roman" w:hAnsi="Times New Roman" w:cs="Times New Roman"/>
          <w:color w:val="000000"/>
        </w:rPr>
        <w:t>G</w:t>
      </w:r>
      <w:r w:rsidRPr="008F1A47">
        <w:rPr>
          <w:rStyle w:val="Strong"/>
          <w:rFonts w:ascii="Times New Roman" w:hAnsi="Times New Roman" w:cs="Times New Roman"/>
          <w:color w:val="000000"/>
        </w:rPr>
        <w:t>raphene</w:t>
      </w:r>
      <w:r w:rsidR="006D7FC7">
        <w:rPr>
          <w:rFonts w:ascii="Times New Roman" w:hAnsi="Times New Roman" w:cs="Times New Roman"/>
          <w:color w:val="000000"/>
        </w:rPr>
        <w:br/>
      </w:r>
      <w:r w:rsidR="006D7FC7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(Session </w:t>
      </w:r>
      <w:r w:rsidR="004426CE">
        <w:rPr>
          <w:rStyle w:val="Strong"/>
          <w:rFonts w:ascii="Times New Roman" w:hAnsi="Times New Roman" w:cs="Times New Roman"/>
          <w:b w:val="0"/>
          <w:bCs w:val="0"/>
          <w:color w:val="000000"/>
        </w:rPr>
        <w:t>3</w:t>
      </w:r>
      <w:r w:rsidR="006D7FC7">
        <w:rPr>
          <w:rStyle w:val="Strong"/>
          <w:rFonts w:ascii="Times New Roman" w:hAnsi="Times New Roman" w:cs="Times New Roman" w:hint="eastAsia"/>
          <w:b w:val="0"/>
          <w:bCs w:val="0"/>
          <w:color w:val="000000"/>
        </w:rPr>
        <w:t>,</w:t>
      </w:r>
      <w:r w:rsidR="006D7FC7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Oral)</w:t>
      </w:r>
    </w:p>
    <w:p w:rsidR="006A2CF6" w:rsidRDefault="004426CE">
      <w:pPr>
        <w:pStyle w:val="NormalWeb"/>
        <w:snapToGrid w:val="0"/>
        <w:spacing w:before="0" w:beforeAutospacing="0" w:afterLines="50" w:after="156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Guorui Chen</w:t>
      </w:r>
    </w:p>
    <w:p w:rsidR="006A2CF6" w:rsidRDefault="0065709A" w:rsidP="0065709A">
      <w:pPr>
        <w:pStyle w:val="NormalWeb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Shanghai Jiao Tong University</w:t>
      </w:r>
    </w:p>
    <w:p w:rsidR="006A2CF6" w:rsidRPr="00FA469A" w:rsidRDefault="006D7FC7">
      <w:pPr>
        <w:pStyle w:val="NormalWeb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color w:val="000000"/>
          <w:sz w:val="22"/>
          <w:szCs w:val="22"/>
        </w:rPr>
        <w:t>bstract text: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A469A" w:rsidRPr="00FA469A">
        <w:rPr>
          <w:rFonts w:ascii="Times New Roman" w:hAnsi="Times New Roman" w:cs="Times New Roman"/>
          <w:color w:val="000000"/>
          <w:sz w:val="22"/>
          <w:szCs w:val="22"/>
        </w:rPr>
        <w:t xml:space="preserve">Multiple stacking sequences between atomic layers provide a unique knob for tuning electronic properties of two-dimensional materials. In this talk, I will take graphene as an example and show our experimental results of graphene multilayers in special stackings. Experimental advances allow us to fabricate high-quality special stacked multilayer graphene devices encapsulated by hBN. By electrical transport measurement, we study two different stacking sequences, rhombohedral stacking and mixed-stacking. In rhombohedral </w:t>
      </w:r>
      <w:r w:rsidR="00CD5A1A">
        <w:rPr>
          <w:rFonts w:ascii="Times New Roman" w:hAnsi="Times New Roman" w:cs="Times New Roman"/>
          <w:color w:val="000000"/>
          <w:sz w:val="22"/>
          <w:szCs w:val="22"/>
        </w:rPr>
        <w:t>tetralayer</w:t>
      </w:r>
      <w:r w:rsidR="00FA469A" w:rsidRPr="00FA469A">
        <w:rPr>
          <w:rFonts w:ascii="Times New Roman" w:hAnsi="Times New Roman" w:cs="Times New Roman"/>
          <w:color w:val="000000"/>
          <w:sz w:val="22"/>
          <w:szCs w:val="22"/>
        </w:rPr>
        <w:t xml:space="preserve"> graphene, we observe a series of correlated and topological electronic states with spontaneous broken-symmetries </w:t>
      </w:r>
      <w:r w:rsidR="00FA469A">
        <w:rPr>
          <w:rFonts w:ascii="Times New Roman" w:hAnsi="Times New Roman" w:cs="Times New Roman"/>
          <w:color w:val="000000"/>
          <w:sz w:val="22"/>
          <w:szCs w:val="22"/>
        </w:rPr>
        <w:t xml:space="preserve">including a layer-antiferromagnetic insulator and a </w:t>
      </w:r>
      <w:r w:rsidR="00CD5A1A">
        <w:rPr>
          <w:rFonts w:ascii="Times New Roman" w:hAnsi="Times New Roman" w:cs="Times New Roman"/>
          <w:color w:val="000000"/>
          <w:sz w:val="22"/>
          <w:szCs w:val="22"/>
        </w:rPr>
        <w:t>Chern insulator</w:t>
      </w:r>
      <w:r w:rsidR="006B31BE">
        <w:rPr>
          <w:rFonts w:ascii="Times New Roman" w:hAnsi="Times New Roman" w:cs="Times New Roman"/>
          <w:color w:val="000000"/>
          <w:sz w:val="22"/>
          <w:szCs w:val="22"/>
        </w:rPr>
        <w:t xml:space="preserve"> with spin-orbit coupling</w:t>
      </w:r>
      <w:r w:rsidR="00FA469A" w:rsidRPr="00FA469A">
        <w:rPr>
          <w:rFonts w:ascii="Times New Roman" w:hAnsi="Times New Roman" w:cs="Times New Roman"/>
          <w:color w:val="000000"/>
          <w:sz w:val="22"/>
          <w:szCs w:val="22"/>
        </w:rPr>
        <w:t xml:space="preserve">. For the mixed stacking, we find a non-centrosymmetric </w:t>
      </w:r>
      <w:r w:rsidR="00CD5A1A">
        <w:rPr>
          <w:rFonts w:ascii="Times New Roman" w:hAnsi="Times New Roman" w:cs="Times New Roman"/>
          <w:color w:val="000000"/>
          <w:sz w:val="22"/>
          <w:szCs w:val="22"/>
        </w:rPr>
        <w:t xml:space="preserve">stacking sequence in </w:t>
      </w:r>
      <w:proofErr w:type="spellStart"/>
      <w:r w:rsidR="00CD5A1A">
        <w:rPr>
          <w:rFonts w:ascii="Times New Roman" w:hAnsi="Times New Roman" w:cs="Times New Roman"/>
          <w:color w:val="000000"/>
          <w:sz w:val="22"/>
          <w:szCs w:val="22"/>
        </w:rPr>
        <w:t>pentalayer</w:t>
      </w:r>
      <w:proofErr w:type="spellEnd"/>
      <w:r w:rsidR="00FA469A" w:rsidRPr="00FA469A">
        <w:rPr>
          <w:rFonts w:ascii="Times New Roman" w:hAnsi="Times New Roman" w:cs="Times New Roman"/>
          <w:color w:val="000000"/>
          <w:sz w:val="22"/>
          <w:szCs w:val="22"/>
        </w:rPr>
        <w:t>, and observe transport signatures of intrinsic layer polarization and multi-flat bands.</w:t>
      </w:r>
      <w:r w:rsidR="00CD5A1A">
        <w:rPr>
          <w:rFonts w:ascii="Times New Roman" w:hAnsi="Times New Roman" w:cs="Times New Roman"/>
          <w:color w:val="000000"/>
          <w:sz w:val="22"/>
          <w:szCs w:val="22"/>
        </w:rPr>
        <w:t xml:space="preserve"> In high magnetic fields, the mixed stacking </w:t>
      </w:r>
      <w:proofErr w:type="spellStart"/>
      <w:r w:rsidR="00CD5A1A">
        <w:rPr>
          <w:rFonts w:ascii="Times New Roman" w:hAnsi="Times New Roman" w:cs="Times New Roman"/>
          <w:color w:val="000000"/>
          <w:sz w:val="22"/>
          <w:szCs w:val="22"/>
        </w:rPr>
        <w:t>pentalayer</w:t>
      </w:r>
      <w:proofErr w:type="spellEnd"/>
      <w:r w:rsidR="00CD5A1A">
        <w:rPr>
          <w:rFonts w:ascii="Times New Roman" w:hAnsi="Times New Roman" w:cs="Times New Roman"/>
          <w:color w:val="000000"/>
          <w:sz w:val="22"/>
          <w:szCs w:val="22"/>
        </w:rPr>
        <w:t xml:space="preserve"> host interesting fractional quantum Hall states</w:t>
      </w:r>
      <w:r w:rsidR="006B31BE">
        <w:rPr>
          <w:rFonts w:ascii="Times New Roman" w:hAnsi="Times New Roman" w:cs="Times New Roman"/>
          <w:color w:val="000000"/>
          <w:sz w:val="22"/>
          <w:szCs w:val="22"/>
        </w:rPr>
        <w:t xml:space="preserve"> rising from Landau level mixing.</w:t>
      </w:r>
    </w:p>
    <w:p w:rsidR="004020DF" w:rsidRPr="00F456DC" w:rsidRDefault="00845BEA" w:rsidP="00F456DC">
      <w:pPr>
        <w:jc w:val="left"/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</w:pPr>
      <w:r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 xml:space="preserve">[1] </w:t>
      </w:r>
      <w:r w:rsidR="004020DF"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>Kai Liu et al, Nature Nanotechnology, 19, 188-195 (2024)</w:t>
      </w:r>
    </w:p>
    <w:p w:rsidR="004020DF" w:rsidRPr="00F456DC" w:rsidRDefault="00845BEA" w:rsidP="00F456DC">
      <w:pPr>
        <w:jc w:val="left"/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</w:pPr>
      <w:r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>[</w:t>
      </w:r>
      <w:r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>2</w:t>
      </w:r>
      <w:r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 xml:space="preserve">] </w:t>
      </w:r>
      <w:proofErr w:type="spellStart"/>
      <w:r w:rsidR="004020DF" w:rsidRPr="00F456DC">
        <w:rPr>
          <w:rFonts w:ascii="Times New Roman" w:eastAsia="SimSun" w:hAnsi="Times New Roman" w:cs="Times New Roman" w:hint="eastAsia"/>
          <w:color w:val="000000"/>
          <w:kern w:val="0"/>
          <w:sz w:val="22"/>
          <w:szCs w:val="22"/>
        </w:rPr>
        <w:t>Y</w:t>
      </w:r>
      <w:r w:rsidR="004020DF"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>ating</w:t>
      </w:r>
      <w:proofErr w:type="spellEnd"/>
      <w:r w:rsidR="004020DF"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 xml:space="preserve"> Sha et al, Science,384, 141-149 (2024)</w:t>
      </w:r>
    </w:p>
    <w:p w:rsidR="004020DF" w:rsidRPr="00F456DC" w:rsidRDefault="00845BEA" w:rsidP="00F456DC">
      <w:pPr>
        <w:jc w:val="left"/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</w:pPr>
      <w:r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>[</w:t>
      </w:r>
      <w:r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>3</w:t>
      </w:r>
      <w:r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 xml:space="preserve">] </w:t>
      </w:r>
      <w:r w:rsidR="004020DF" w:rsidRPr="00F456DC">
        <w:rPr>
          <w:rFonts w:ascii="Times New Roman" w:eastAsia="SimSun" w:hAnsi="Times New Roman" w:cs="Times New Roman" w:hint="eastAsia"/>
          <w:color w:val="000000"/>
          <w:kern w:val="0"/>
          <w:sz w:val="22"/>
          <w:szCs w:val="22"/>
        </w:rPr>
        <w:t>J</w:t>
      </w:r>
      <w:r w:rsidR="004020DF"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>ian Zheng et al, arXiv:2412.09985</w:t>
      </w:r>
    </w:p>
    <w:p w:rsidR="004020DF" w:rsidRPr="00F456DC" w:rsidRDefault="00845BEA" w:rsidP="00F456DC">
      <w:pPr>
        <w:jc w:val="left"/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</w:pPr>
      <w:r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>[</w:t>
      </w:r>
      <w:r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>4</w:t>
      </w:r>
      <w:r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>]</w:t>
      </w:r>
      <w:r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 xml:space="preserve"> </w:t>
      </w:r>
      <w:r w:rsidR="004020DF" w:rsidRPr="00F456DC">
        <w:rPr>
          <w:rFonts w:ascii="Times New Roman" w:eastAsia="SimSun" w:hAnsi="Times New Roman" w:cs="Times New Roman" w:hint="eastAsia"/>
          <w:color w:val="000000"/>
          <w:kern w:val="0"/>
          <w:sz w:val="22"/>
          <w:szCs w:val="22"/>
        </w:rPr>
        <w:t>K</w:t>
      </w:r>
      <w:r w:rsidR="004020DF"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>ai Liu et al, arXiv:2505.12478</w:t>
      </w:r>
    </w:p>
    <w:p w:rsidR="00845BEA" w:rsidRPr="00F456DC" w:rsidRDefault="00845BEA" w:rsidP="00F456DC">
      <w:pPr>
        <w:jc w:val="left"/>
        <w:rPr>
          <w:rFonts w:ascii="Times New Roman" w:eastAsia="SimSun" w:hAnsi="Times New Roman" w:cs="Times New Roman" w:hint="eastAsia"/>
          <w:color w:val="000000"/>
          <w:kern w:val="0"/>
          <w:sz w:val="22"/>
          <w:szCs w:val="22"/>
        </w:rPr>
      </w:pPr>
      <w:r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 xml:space="preserve">[5] </w:t>
      </w:r>
      <w:proofErr w:type="spellStart"/>
      <w:r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>Yating</w:t>
      </w:r>
      <w:proofErr w:type="spellEnd"/>
      <w:r w:rsidRPr="00F456DC">
        <w:rPr>
          <w:rFonts w:ascii="Times New Roman" w:eastAsia="SimSun" w:hAnsi="Times New Roman" w:cs="Times New Roman"/>
          <w:color w:val="000000"/>
          <w:kern w:val="0"/>
          <w:sz w:val="22"/>
          <w:szCs w:val="22"/>
        </w:rPr>
        <w:t xml:space="preserve"> Sha et al, in preparation</w:t>
      </w:r>
    </w:p>
    <w:p w:rsidR="006A2CF6" w:rsidRPr="004020DF" w:rsidRDefault="006A2CF6">
      <w:pPr>
        <w:pStyle w:val="NormalWeb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6A2CF6" w:rsidRDefault="006A2CF6">
      <w:pPr>
        <w:pStyle w:val="NormalWeb"/>
        <w:rPr>
          <w:rFonts w:ascii="Times New Roman" w:hAnsi="Times New Roman" w:cs="Times New Roman"/>
          <w:color w:val="000000"/>
          <w:sz w:val="22"/>
          <w:szCs w:val="22"/>
        </w:rPr>
      </w:pPr>
    </w:p>
    <w:p w:rsidR="006A2CF6" w:rsidRDefault="006A2CF6">
      <w:pPr>
        <w:pStyle w:val="NormalWeb"/>
        <w:rPr>
          <w:rFonts w:ascii="Times New Roman" w:hAnsi="Times New Roman" w:cs="Times New Roman"/>
          <w:color w:val="000000"/>
          <w:sz w:val="22"/>
          <w:szCs w:val="22"/>
        </w:rPr>
      </w:pPr>
    </w:p>
    <w:p w:rsidR="006A2CF6" w:rsidRDefault="006A2CF6">
      <w:pPr>
        <w:pStyle w:val="NormalWeb"/>
        <w:rPr>
          <w:rFonts w:ascii="Times New Roman" w:hAnsi="Times New Roman" w:cs="Times New Roman"/>
          <w:color w:val="000000"/>
          <w:sz w:val="22"/>
          <w:szCs w:val="22"/>
        </w:rPr>
      </w:pPr>
    </w:p>
    <w:p w:rsidR="006A2CF6" w:rsidRDefault="006A2CF6"/>
    <w:sectPr w:rsidR="006A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E359B"/>
    <w:multiLevelType w:val="hybridMultilevel"/>
    <w:tmpl w:val="C070088E"/>
    <w:lvl w:ilvl="0" w:tplc="A5567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iMzFkOGUzMTliNDcyZDE3ODA2ZjhhZDIyNzAyMmQifQ=="/>
  </w:docVars>
  <w:rsids>
    <w:rsidRoot w:val="00E53044"/>
    <w:rsid w:val="00184DD8"/>
    <w:rsid w:val="00250CB2"/>
    <w:rsid w:val="00274043"/>
    <w:rsid w:val="004020DF"/>
    <w:rsid w:val="0042246A"/>
    <w:rsid w:val="004426CE"/>
    <w:rsid w:val="00472E74"/>
    <w:rsid w:val="00514FA4"/>
    <w:rsid w:val="0065709A"/>
    <w:rsid w:val="006A2CF6"/>
    <w:rsid w:val="006B31BE"/>
    <w:rsid w:val="006D7FC7"/>
    <w:rsid w:val="00840D02"/>
    <w:rsid w:val="00845BEA"/>
    <w:rsid w:val="008F1A47"/>
    <w:rsid w:val="00981694"/>
    <w:rsid w:val="009A0B1F"/>
    <w:rsid w:val="009D4F73"/>
    <w:rsid w:val="00CD5A1A"/>
    <w:rsid w:val="00D94D04"/>
    <w:rsid w:val="00E53044"/>
    <w:rsid w:val="00F21515"/>
    <w:rsid w:val="00F33EED"/>
    <w:rsid w:val="00F456DC"/>
    <w:rsid w:val="00FA469A"/>
    <w:rsid w:val="22650589"/>
    <w:rsid w:val="7E3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D99F"/>
  <w15:docId w15:val="{B98E03D1-3B13-4165-8AF8-EC191E81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4020DF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翠</dc:creator>
  <cp:lastModifiedBy>Guorui Chen</cp:lastModifiedBy>
  <cp:revision>2</cp:revision>
  <dcterms:created xsi:type="dcterms:W3CDTF">2025-06-04T07:15:00Z</dcterms:created>
  <dcterms:modified xsi:type="dcterms:W3CDTF">2025-06-04T07:15:00Z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46DD1C61A4A24D028ED79EF0494A4C08_13</vt:lpwstr>
  </property>
</Properties>
</file>