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CD921" w14:textId="610865DD" w:rsidR="007A4040" w:rsidRDefault="005C0553" w:rsidP="005C0553">
      <w:pPr>
        <w:pStyle w:val="NormalWeb"/>
        <w:jc w:val="center"/>
        <w:rPr>
          <w:rStyle w:val="Strong"/>
          <w:rFonts w:ascii="Times New Roman" w:hAnsi="Times New Roman" w:cs="Times New Roman"/>
        </w:rPr>
      </w:pPr>
      <w:r w:rsidRPr="005C0553">
        <w:rPr>
          <w:rFonts w:ascii="Times New Roman" w:hAnsi="Times New Roman" w:cs="Times New Roman"/>
          <w:b/>
          <w:bCs/>
          <w:color w:val="000000"/>
        </w:rPr>
        <w:t>Metasurfaces for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C0553">
        <w:rPr>
          <w:rFonts w:ascii="Times New Roman" w:hAnsi="Times New Roman" w:cs="Times New Roman"/>
          <w:b/>
          <w:bCs/>
          <w:color w:val="000000"/>
        </w:rPr>
        <w:t>Extreme Ultraviolet Light Pulses</w:t>
      </w:r>
      <w:r>
        <w:rPr>
          <w:rFonts w:ascii="Times New Roman" w:hAnsi="Times New Roman" w:cs="Times New Roman"/>
          <w:color w:val="000000"/>
        </w:rPr>
        <w:br/>
      </w:r>
      <w:r>
        <w:rPr>
          <w:rStyle w:val="Strong"/>
          <w:rFonts w:ascii="Times New Roman" w:hAnsi="Times New Roman" w:cs="Times New Roman"/>
          <w:b w:val="0"/>
          <w:bCs w:val="0"/>
          <w:color w:val="000000"/>
        </w:rPr>
        <w:t>(Session 4</w:t>
      </w:r>
      <w:r>
        <w:rPr>
          <w:rStyle w:val="Strong"/>
          <w:rFonts w:ascii="Times New Roman" w:hAnsi="Times New Roman" w:cs="Times New Roman" w:hint="eastAsia"/>
          <w:b w:val="0"/>
          <w:bCs w:val="0"/>
          <w:color w:val="000000"/>
        </w:rPr>
        <w:t>,</w:t>
      </w:r>
      <w:r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Oral)</w:t>
      </w:r>
    </w:p>
    <w:p w14:paraId="671FB7D7" w14:textId="09A521A2" w:rsidR="005C0553" w:rsidRDefault="005C0553" w:rsidP="005C0553">
      <w:pPr>
        <w:pStyle w:val="NormalWeb"/>
        <w:snapToGrid w:val="0"/>
        <w:spacing w:before="0" w:beforeAutospacing="0" w:afterLines="50" w:after="156" w:afterAutospacing="0"/>
        <w:jc w:val="center"/>
        <w:rPr>
          <w:rFonts w:ascii="Times New Roman" w:hAnsi="Times New Roman" w:cs="Times New Roman"/>
          <w:color w:val="000000"/>
          <w:sz w:val="22"/>
          <w:szCs w:val="22"/>
          <w:vertAlign w:val="superscript"/>
        </w:rPr>
      </w:pPr>
      <w:r w:rsidRPr="005C0553">
        <w:rPr>
          <w:rFonts w:ascii="Times New Roman" w:hAnsi="Times New Roman" w:cs="Times New Roman"/>
          <w:color w:val="000000"/>
          <w:sz w:val="22"/>
          <w:szCs w:val="22"/>
          <w:u w:val="single"/>
        </w:rPr>
        <w:t>M. Ossiander</w:t>
      </w:r>
      <w:r w:rsidRPr="005C0553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1, 2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5C0553">
        <w:rPr>
          <w:rFonts w:ascii="Times New Roman" w:hAnsi="Times New Roman" w:cs="Times New Roman"/>
          <w:color w:val="000000"/>
          <w:sz w:val="22"/>
          <w:szCs w:val="22"/>
        </w:rPr>
        <w:t>M. L. Meretska</w:t>
      </w:r>
      <w:r w:rsidRPr="005C0553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Pr="005C0553">
        <w:rPr>
          <w:rFonts w:ascii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C0553">
        <w:rPr>
          <w:rFonts w:ascii="Times New Roman" w:hAnsi="Times New Roman" w:cs="Times New Roman"/>
          <w:color w:val="000000"/>
          <w:sz w:val="22"/>
          <w:szCs w:val="22"/>
        </w:rPr>
        <w:t>H. K. Hampel</w:t>
      </w:r>
      <w:r w:rsidRPr="005C0553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1</w:t>
      </w:r>
      <w:r w:rsidRPr="005C0553">
        <w:rPr>
          <w:rFonts w:ascii="Times New Roman" w:hAnsi="Times New Roman" w:cs="Times New Roman"/>
          <w:color w:val="000000"/>
          <w:sz w:val="22"/>
          <w:szCs w:val="22"/>
        </w:rPr>
        <w:t>, S. W. D. Lim</w:t>
      </w:r>
      <w:r w:rsidRPr="005C0553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5C0553">
        <w:rPr>
          <w:rFonts w:ascii="Times New Roman" w:hAnsi="Times New Roman" w:cs="Times New Roman"/>
          <w:color w:val="000000"/>
          <w:sz w:val="22"/>
          <w:szCs w:val="22"/>
        </w:rPr>
        <w:t>N. Knefz</w:t>
      </w:r>
      <w:r w:rsidRPr="005C0553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1</w:t>
      </w:r>
      <w:r w:rsidRPr="005C0553">
        <w:rPr>
          <w:rFonts w:ascii="Times New Roman" w:hAnsi="Times New Roman" w:cs="Times New Roman"/>
          <w:color w:val="000000"/>
          <w:sz w:val="22"/>
          <w:szCs w:val="22"/>
        </w:rPr>
        <w:t>, T. Jauk</w:t>
      </w:r>
      <w:r w:rsidRPr="005C0553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1</w:t>
      </w:r>
      <w:r w:rsidRPr="005C0553">
        <w:rPr>
          <w:rFonts w:ascii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5C0553">
        <w:rPr>
          <w:rFonts w:ascii="Times New Roman" w:hAnsi="Times New Roman" w:cs="Times New Roman"/>
          <w:color w:val="000000"/>
          <w:sz w:val="22"/>
          <w:szCs w:val="22"/>
        </w:rPr>
        <w:t>A. Karner</w:t>
      </w:r>
      <w:r w:rsidRPr="005C0553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1</w:t>
      </w:r>
      <w:r w:rsidRPr="005C0553">
        <w:rPr>
          <w:rFonts w:ascii="Times New Roman" w:hAnsi="Times New Roman" w:cs="Times New Roman"/>
          <w:color w:val="000000"/>
          <w:sz w:val="22"/>
          <w:szCs w:val="22"/>
        </w:rPr>
        <w:t>, A. Grossek</w:t>
      </w:r>
      <w:r w:rsidRPr="005C0553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1</w:t>
      </w:r>
      <w:r w:rsidRPr="005C0553">
        <w:rPr>
          <w:rFonts w:ascii="Times New Roman" w:hAnsi="Times New Roman" w:cs="Times New Roman"/>
          <w:color w:val="000000"/>
          <w:sz w:val="22"/>
          <w:szCs w:val="22"/>
        </w:rPr>
        <w:t>, M. Schultze</w:t>
      </w:r>
      <w:r w:rsidRPr="005C0553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1</w:t>
      </w:r>
      <w:r w:rsidRPr="005C0553">
        <w:rPr>
          <w:rFonts w:ascii="Times New Roman" w:hAnsi="Times New Roman" w:cs="Times New Roman"/>
          <w:color w:val="000000"/>
          <w:sz w:val="22"/>
          <w:szCs w:val="22"/>
        </w:rPr>
        <w:t>, F. Capasso</w:t>
      </w:r>
      <w:r w:rsidRPr="005C0553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</w:p>
    <w:p w14:paraId="242B555E" w14:textId="188C585B" w:rsidR="007A4040" w:rsidRDefault="005C0553">
      <w:pPr>
        <w:pStyle w:val="NormalWeb"/>
        <w:snapToGrid w:val="0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Hlk137653785"/>
      <w:r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1</w:t>
      </w:r>
      <w:bookmarkEnd w:id="0"/>
      <w:r w:rsidRPr="005C0553">
        <w:rPr>
          <w:rFonts w:ascii="Times New Roman" w:hAnsi="Times New Roman" w:cs="Times New Roman"/>
          <w:color w:val="000000"/>
          <w:sz w:val="22"/>
          <w:szCs w:val="22"/>
        </w:rPr>
        <w:t>Institute of Experimental Physics, Graz University of Technology, 8010 Graz, Austria</w:t>
      </w:r>
    </w:p>
    <w:p w14:paraId="2D76CFCA" w14:textId="774C9208" w:rsidR="007A4040" w:rsidRPr="005C0553" w:rsidRDefault="005C0553">
      <w:pPr>
        <w:pStyle w:val="NormalWeb"/>
        <w:snapToGrid w:val="0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2"/>
          <w:szCs w:val="22"/>
          <w:lang w:val="en-DE"/>
        </w:rPr>
      </w:pPr>
      <w:r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Pr="005C0553">
        <w:rPr>
          <w:rFonts w:ascii="Times New Roman" w:hAnsi="Times New Roman" w:cs="Times New Roman"/>
          <w:color w:val="000000"/>
          <w:sz w:val="22"/>
          <w:szCs w:val="22"/>
        </w:rPr>
        <w:t>John A. Paulson School of Engineering and Applied Sciences, Harvard University,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C0553">
        <w:rPr>
          <w:rFonts w:ascii="Times New Roman" w:hAnsi="Times New Roman" w:cs="Times New Roman"/>
          <w:color w:val="000000"/>
          <w:sz w:val="22"/>
          <w:szCs w:val="22"/>
        </w:rPr>
        <w:t>Cambridge, MA 02138, USA</w:t>
      </w:r>
    </w:p>
    <w:p w14:paraId="420E4DA7" w14:textId="6A35C563" w:rsidR="007A4040" w:rsidRDefault="005C0553">
      <w:pPr>
        <w:pStyle w:val="NormalWeb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0553">
        <w:rPr>
          <w:rFonts w:ascii="Times New Roman" w:hAnsi="Times New Roman" w:cs="Times New Roman"/>
          <w:color w:val="000000"/>
          <w:sz w:val="22"/>
          <w:szCs w:val="22"/>
        </w:rPr>
        <w:t>Extreme ultraviolet (EUV) light enables attosecond physics and nanoscale semiconductor lithography. Unfortunately, all materials absorb it due to its large photon energy, and no transmissive optics exist. In my talk, I will introduce how we overcome this lack of optical elements using ultrathin metasurfaces</w:t>
      </w:r>
      <w:r w:rsidR="003900AC">
        <w:rPr>
          <w:rFonts w:ascii="Times New Roman" w:hAnsi="Times New Roman" w:cs="Times New Roman"/>
          <w:color w:val="000000"/>
          <w:sz w:val="22"/>
          <w:szCs w:val="22"/>
        </w:rPr>
        <w:t xml:space="preserve"> [1]</w:t>
      </w:r>
      <w:r w:rsidRPr="005C0553">
        <w:rPr>
          <w:rFonts w:ascii="Times New Roman" w:hAnsi="Times New Roman" w:cs="Times New Roman"/>
          <w:color w:val="000000"/>
          <w:sz w:val="22"/>
          <w:szCs w:val="22"/>
        </w:rPr>
        <w:t>. These novel optics comprise millions of high-refractive-</w:t>
      </w:r>
      <w:proofErr w:type="gramStart"/>
      <w:r w:rsidRPr="005C0553">
        <w:rPr>
          <w:rFonts w:ascii="Times New Roman" w:hAnsi="Times New Roman" w:cs="Times New Roman"/>
          <w:color w:val="000000"/>
          <w:sz w:val="22"/>
          <w:szCs w:val="22"/>
        </w:rPr>
        <w:t>index</w:t>
      </w:r>
      <w:proofErr w:type="gramEnd"/>
      <w:r w:rsidRPr="005C0553">
        <w:rPr>
          <w:rFonts w:ascii="Times New Roman" w:hAnsi="Times New Roman" w:cs="Times New Roman"/>
          <w:color w:val="000000"/>
          <w:sz w:val="22"/>
          <w:szCs w:val="22"/>
        </w:rPr>
        <w:t xml:space="preserve"> nanopillars on flat substrates. The small extent of these building blocks allows researchers to mold the spatial phase of light on the sub-wavelength scale, an ability that currently revolutionizes the handling of visible light. However, for the EUV spectrum, no high-refractive-index materials exist. I will introduce how holes in silicon can act as guiding structures for EUV light, how we can exploit this fact to create metaoptics for 50-nm radiation, how we manufacture and characterize such elements, and the possible applications enabled by this first universal transmissive optics technology for the EUV.</w:t>
      </w:r>
    </w:p>
    <w:p w14:paraId="2462DE6E" w14:textId="14760E0B" w:rsidR="007A4040" w:rsidRPr="005C0553" w:rsidRDefault="00000000" w:rsidP="005C0553">
      <w:pPr>
        <w:pStyle w:val="NormalWeb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[1] </w:t>
      </w:r>
      <w:r w:rsidR="005C0553">
        <w:rPr>
          <w:rFonts w:ascii="Times New Roman" w:hAnsi="Times New Roman" w:cs="Times New Roman"/>
          <w:color w:val="000000"/>
          <w:sz w:val="22"/>
          <w:szCs w:val="22"/>
        </w:rPr>
        <w:t xml:space="preserve">M. </w:t>
      </w:r>
      <w:r w:rsidR="005C0553" w:rsidRPr="005C0553">
        <w:rPr>
          <w:rFonts w:ascii="Times New Roman" w:hAnsi="Times New Roman" w:cs="Times New Roman"/>
          <w:color w:val="000000"/>
          <w:sz w:val="22"/>
          <w:szCs w:val="22"/>
        </w:rPr>
        <w:t>Ossiander et al.,</w:t>
      </w:r>
      <w:r w:rsidR="005C055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C0553" w:rsidRPr="005C0553">
        <w:rPr>
          <w:rFonts w:ascii="Times New Roman" w:hAnsi="Times New Roman" w:cs="Times New Roman"/>
          <w:color w:val="000000"/>
          <w:sz w:val="22"/>
          <w:szCs w:val="22"/>
        </w:rPr>
        <w:t>Extreme ultraviolet metalens by vacuum guiding.</w:t>
      </w:r>
      <w:r w:rsidR="005C055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C0553" w:rsidRPr="005C0553">
        <w:rPr>
          <w:rFonts w:ascii="Times New Roman" w:hAnsi="Times New Roman" w:cs="Times New Roman"/>
          <w:color w:val="000000"/>
          <w:sz w:val="22"/>
          <w:szCs w:val="22"/>
        </w:rPr>
        <w:t>Science</w:t>
      </w:r>
      <w:r w:rsidR="005C055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C0553" w:rsidRPr="005C0553">
        <w:rPr>
          <w:rFonts w:ascii="Times New Roman" w:hAnsi="Times New Roman" w:cs="Times New Roman"/>
          <w:color w:val="000000"/>
          <w:sz w:val="22"/>
          <w:szCs w:val="22"/>
        </w:rPr>
        <w:t>380,</w:t>
      </w:r>
      <w:r w:rsidR="005C055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C0553" w:rsidRPr="005C0553">
        <w:rPr>
          <w:rFonts w:ascii="Times New Roman" w:hAnsi="Times New Roman" w:cs="Times New Roman"/>
          <w:color w:val="000000"/>
          <w:sz w:val="22"/>
          <w:szCs w:val="22"/>
        </w:rPr>
        <w:t>59-63(2023).</w:t>
      </w:r>
    </w:p>
    <w:sectPr w:rsidR="007A4040" w:rsidRPr="005C0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diMzFkOGUzMTliNDcyZDE3ODA2ZjhhZDIyNzAyMmQifQ=="/>
  </w:docVars>
  <w:rsids>
    <w:rsidRoot w:val="00E53044"/>
    <w:rsid w:val="00250CB2"/>
    <w:rsid w:val="00274043"/>
    <w:rsid w:val="003900AC"/>
    <w:rsid w:val="004054C7"/>
    <w:rsid w:val="0042246A"/>
    <w:rsid w:val="00472E74"/>
    <w:rsid w:val="00514FA4"/>
    <w:rsid w:val="005C0553"/>
    <w:rsid w:val="007A4040"/>
    <w:rsid w:val="009D4F73"/>
    <w:rsid w:val="00D94D04"/>
    <w:rsid w:val="00E53044"/>
    <w:rsid w:val="00F21515"/>
    <w:rsid w:val="00F33EED"/>
    <w:rsid w:val="22650589"/>
    <w:rsid w:val="7E3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4E6211"/>
  <w15:docId w15:val="{78DF8980-5C9D-8041-8D48-C7FA1CF3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D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Pr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4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翠</dc:creator>
  <cp:lastModifiedBy>Marcus Ossiander</cp:lastModifiedBy>
  <cp:revision>6</cp:revision>
  <dcterms:created xsi:type="dcterms:W3CDTF">2023-04-14T14:23:00Z</dcterms:created>
  <dcterms:modified xsi:type="dcterms:W3CDTF">2025-06-05T09:28:00Z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46DD1C61A4A24D028ED79EF0494A4C08_13</vt:lpwstr>
  </property>
</Properties>
</file>