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20C3" w14:textId="45A699DB" w:rsidR="00FA2070" w:rsidRPr="00AB7AB2" w:rsidRDefault="00FA2070" w:rsidP="00FA2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Detecting quantum phase transitions in </w:t>
      </w:r>
      <w:r w:rsidRPr="00AB7AB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1.x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AB7AB2">
        <w:rPr>
          <w:rFonts w:ascii="Times New Roman" w:hAnsi="Times New Roman" w:cs="Times New Roman"/>
          <w:sz w:val="24"/>
          <w:szCs w:val="24"/>
        </w:rPr>
        <w:t>Te</w:t>
      </w:r>
      <w:r w:rsidRPr="00AB7A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B7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 extreme conditions of high hydrostatic pressure and magnetic field</w:t>
      </w:r>
    </w:p>
    <w:p w14:paraId="7995CCFA" w14:textId="77777777" w:rsidR="00FA2070" w:rsidRDefault="00FA2070" w:rsidP="00FA2070">
      <w:pPr>
        <w:jc w:val="both"/>
      </w:pPr>
    </w:p>
    <w:p w14:paraId="02E5817E" w14:textId="237AB3D1" w:rsidR="00FA2070" w:rsidRPr="007F66DF" w:rsidRDefault="00FA2070" w:rsidP="000A2EC1">
      <w:pPr>
        <w:jc w:val="center"/>
        <w:rPr>
          <w:rFonts w:ascii="Times New Roman" w:hAnsi="Times New Roman" w:cs="Times New Roman"/>
        </w:rPr>
      </w:pPr>
      <w:r w:rsidRPr="0056411F">
        <w:rPr>
          <w:rFonts w:ascii="Times New Roman" w:eastAsia="DengXian" w:hAnsi="Times New Roman" w:cs="Times New Roman"/>
        </w:rPr>
        <w:t>Eric Lee-Wong</w:t>
      </w:r>
      <w:r w:rsidRPr="0056411F">
        <w:rPr>
          <w:rFonts w:ascii="Times New Roman" w:eastAsia="DengXian" w:hAnsi="Times New Roman" w:cs="Times New Roman"/>
          <w:vertAlign w:val="superscript"/>
        </w:rPr>
        <w:t>1†</w:t>
      </w:r>
      <w:r w:rsidRPr="0056411F">
        <w:rPr>
          <w:rFonts w:ascii="Times New Roman" w:eastAsia="DengXian" w:hAnsi="Times New Roman" w:cs="Times New Roman"/>
        </w:rPr>
        <w:t>, Yuhang Deng</w:t>
      </w:r>
      <w:r w:rsidRPr="0056411F">
        <w:rPr>
          <w:rFonts w:ascii="Times New Roman" w:eastAsia="DengXian" w:hAnsi="Times New Roman" w:cs="Times New Roman"/>
          <w:vertAlign w:val="superscript"/>
        </w:rPr>
        <w:t>1†</w:t>
      </w:r>
      <w:r w:rsidRPr="0056411F">
        <w:rPr>
          <w:rFonts w:ascii="Times New Roman" w:eastAsia="DengXian" w:hAnsi="Times New Roman" w:cs="Times New Roman"/>
        </w:rPr>
        <w:t>, Camilla M. Moir</w:t>
      </w:r>
      <w:r w:rsidRPr="0056411F">
        <w:rPr>
          <w:rFonts w:ascii="Times New Roman" w:eastAsia="DengXian" w:hAnsi="Times New Roman" w:cs="Times New Roman"/>
          <w:vertAlign w:val="superscript"/>
        </w:rPr>
        <w:t>1</w:t>
      </w:r>
      <w:r w:rsidR="007F66DF">
        <w:rPr>
          <w:rFonts w:ascii="Times New Roman" w:hAnsi="Times New Roman" w:cs="Times New Roman"/>
        </w:rPr>
        <w:t>,</w:t>
      </w:r>
      <w:r w:rsidRPr="0056411F">
        <w:rPr>
          <w:rFonts w:ascii="Times New Roman" w:eastAsia="DengXian" w:hAnsi="Times New Roman" w:cs="Times New Roman"/>
        </w:rPr>
        <w:t> </w:t>
      </w:r>
      <w:proofErr w:type="spellStart"/>
      <w:r w:rsidRPr="0056411F">
        <w:rPr>
          <w:rFonts w:ascii="Times New Roman" w:eastAsia="DengXian" w:hAnsi="Times New Roman" w:cs="Times New Roman"/>
        </w:rPr>
        <w:t>Ravhi</w:t>
      </w:r>
      <w:proofErr w:type="spellEnd"/>
      <w:r w:rsidRPr="0056411F">
        <w:rPr>
          <w:rFonts w:ascii="Times New Roman" w:eastAsia="DengXian" w:hAnsi="Times New Roman" w:cs="Times New Roman"/>
        </w:rPr>
        <w:t xml:space="preserve"> S. Kumar</w:t>
      </w:r>
      <w:r w:rsidRPr="0056411F">
        <w:rPr>
          <w:rFonts w:ascii="Times New Roman" w:eastAsia="DengXian" w:hAnsi="Times New Roman" w:cs="Times New Roman"/>
          <w:vertAlign w:val="superscript"/>
        </w:rPr>
        <w:t>2</w:t>
      </w:r>
      <w:r w:rsidRPr="0056411F">
        <w:rPr>
          <w:rFonts w:ascii="Times New Roman" w:eastAsia="DengXian" w:hAnsi="Times New Roman" w:cs="Times New Roman" w:hint="eastAsia"/>
        </w:rPr>
        <w:t>,</w:t>
      </w:r>
      <w:r w:rsidRPr="0056411F">
        <w:rPr>
          <w:rFonts w:ascii="Times New Roman" w:eastAsia="DengXian" w:hAnsi="Times New Roman" w:cs="Times New Roman"/>
        </w:rPr>
        <w:t xml:space="preserve"> Nathan Swedan</w:t>
      </w:r>
      <w:r w:rsidRPr="0056411F">
        <w:rPr>
          <w:rFonts w:ascii="Times New Roman" w:eastAsia="DengXian" w:hAnsi="Times New Roman" w:cs="Times New Roman"/>
          <w:vertAlign w:val="superscript"/>
        </w:rPr>
        <w:t>1</w:t>
      </w:r>
      <w:r w:rsidRPr="0056411F">
        <w:rPr>
          <w:rFonts w:ascii="Times New Roman" w:eastAsia="DengXian" w:hAnsi="Times New Roman" w:cs="Times New Roman"/>
        </w:rPr>
        <w:t xml:space="preserve">, </w:t>
      </w:r>
      <w:proofErr w:type="spellStart"/>
      <w:r w:rsidRPr="0056411F">
        <w:rPr>
          <w:rFonts w:ascii="Times New Roman" w:eastAsia="DengXian" w:hAnsi="Times New Roman" w:cs="Times New Roman"/>
        </w:rPr>
        <w:t>Changyong</w:t>
      </w:r>
      <w:proofErr w:type="spellEnd"/>
      <w:r w:rsidRPr="0056411F">
        <w:rPr>
          <w:rFonts w:ascii="Times New Roman" w:eastAsia="DengXian" w:hAnsi="Times New Roman" w:cs="Times New Roman"/>
        </w:rPr>
        <w:t xml:space="preserve"> Park</w:t>
      </w:r>
      <w:r w:rsidRPr="0056411F">
        <w:rPr>
          <w:rFonts w:ascii="Times New Roman" w:eastAsia="DengXian" w:hAnsi="Times New Roman" w:cs="Times New Roman"/>
          <w:vertAlign w:val="superscript"/>
        </w:rPr>
        <w:t>3</w:t>
      </w:r>
      <w:r w:rsidRPr="0056411F">
        <w:rPr>
          <w:rFonts w:ascii="Times New Roman" w:eastAsia="DengXian" w:hAnsi="Times New Roman" w:cs="Times New Roman"/>
        </w:rPr>
        <w:t>, Dmitry Yu Popov</w:t>
      </w:r>
      <w:r w:rsidRPr="0056411F">
        <w:rPr>
          <w:rFonts w:ascii="Times New Roman" w:eastAsia="DengXian" w:hAnsi="Times New Roman" w:cs="Times New Roman"/>
          <w:vertAlign w:val="superscript"/>
        </w:rPr>
        <w:t>3</w:t>
      </w:r>
      <w:r w:rsidRPr="0056411F">
        <w:rPr>
          <w:rFonts w:ascii="Times New Roman" w:eastAsia="DengXian" w:hAnsi="Times New Roman" w:cs="Times New Roman"/>
        </w:rPr>
        <w:t>, Yuming Xiao</w:t>
      </w:r>
      <w:r w:rsidRPr="0056411F">
        <w:rPr>
          <w:rFonts w:ascii="Times New Roman" w:eastAsia="DengXian" w:hAnsi="Times New Roman" w:cs="Times New Roman"/>
          <w:vertAlign w:val="superscript"/>
        </w:rPr>
        <w:t>3</w:t>
      </w:r>
      <w:r w:rsidRPr="0056411F">
        <w:rPr>
          <w:rFonts w:ascii="Times New Roman" w:eastAsia="DengXian" w:hAnsi="Times New Roman" w:cs="Times New Roman"/>
        </w:rPr>
        <w:t>, Paul Chow</w:t>
      </w:r>
      <w:r w:rsidRPr="0056411F">
        <w:rPr>
          <w:rFonts w:ascii="Times New Roman" w:eastAsia="DengXian" w:hAnsi="Times New Roman" w:cs="Times New Roman"/>
          <w:vertAlign w:val="superscript"/>
        </w:rPr>
        <w:t>3</w:t>
      </w:r>
      <w:r w:rsidRPr="0056411F">
        <w:rPr>
          <w:rFonts w:ascii="Times New Roman" w:eastAsia="DengXian" w:hAnsi="Times New Roman" w:cs="Times New Roman"/>
        </w:rPr>
        <w:t>, Ryan E. Baumbach</w:t>
      </w:r>
      <w:r w:rsidRPr="0056411F">
        <w:rPr>
          <w:rFonts w:ascii="Times New Roman" w:eastAsia="DengXian" w:hAnsi="Times New Roman" w:cs="Times New Roman"/>
          <w:vertAlign w:val="superscript"/>
        </w:rPr>
        <w:t>4,5</w:t>
      </w:r>
      <w:r w:rsidRPr="0056411F">
        <w:rPr>
          <w:rFonts w:ascii="Times New Roman" w:eastAsia="DengXian" w:hAnsi="Times New Roman" w:cs="Times New Roman"/>
        </w:rPr>
        <w:t>, Russell J. Hemley</w:t>
      </w:r>
      <w:r w:rsidRPr="0056411F">
        <w:rPr>
          <w:rFonts w:ascii="Times New Roman" w:eastAsia="DengXian" w:hAnsi="Times New Roman" w:cs="Times New Roman"/>
          <w:vertAlign w:val="superscript"/>
        </w:rPr>
        <w:t>6</w:t>
      </w:r>
      <w:r w:rsidRPr="0056411F">
        <w:rPr>
          <w:rFonts w:ascii="Times New Roman" w:eastAsia="DengXian" w:hAnsi="Times New Roman" w:cs="Times New Roman"/>
        </w:rPr>
        <w:t>, Peter S. Riseborough</w:t>
      </w:r>
      <w:r w:rsidRPr="0056411F">
        <w:rPr>
          <w:rFonts w:ascii="Times New Roman" w:eastAsia="DengXian" w:hAnsi="Times New Roman" w:cs="Times New Roman"/>
          <w:vertAlign w:val="superscript"/>
        </w:rPr>
        <w:t>7</w:t>
      </w:r>
      <w:r w:rsidRPr="0056411F">
        <w:rPr>
          <w:rFonts w:ascii="Times New Roman" w:eastAsia="DengXian" w:hAnsi="Times New Roman" w:cs="Times New Roman" w:hint="eastAsia"/>
          <w:lang w:eastAsia="zh-CN"/>
        </w:rPr>
        <w:t xml:space="preserve">, </w:t>
      </w:r>
      <w:r w:rsidR="007F66DF" w:rsidRPr="007F66DF">
        <w:rPr>
          <w:rFonts w:ascii="Times New Roman" w:hAnsi="Times New Roman" w:cs="Times New Roman"/>
        </w:rPr>
        <w:t>John Singleton</w:t>
      </w:r>
      <w:r w:rsidR="007F66DF">
        <w:rPr>
          <w:rFonts w:ascii="Times New Roman" w:hAnsi="Times New Roman" w:cs="Times New Roman"/>
          <w:vertAlign w:val="superscript"/>
        </w:rPr>
        <w:t>8</w:t>
      </w:r>
      <w:r w:rsidR="007F66DF" w:rsidRPr="007F66DF">
        <w:rPr>
          <w:rFonts w:ascii="Times New Roman" w:hAnsi="Times New Roman" w:cs="Times New Roman"/>
        </w:rPr>
        <w:t>, Joanna Blawat</w:t>
      </w:r>
      <w:r w:rsidR="007F66DF">
        <w:rPr>
          <w:rFonts w:ascii="Times New Roman" w:hAnsi="Times New Roman" w:cs="Times New Roman"/>
          <w:vertAlign w:val="superscript"/>
        </w:rPr>
        <w:t>8</w:t>
      </w:r>
      <w:r w:rsidR="007F66DF" w:rsidRPr="007F66DF">
        <w:rPr>
          <w:rFonts w:ascii="Times New Roman" w:hAnsi="Times New Roman" w:cs="Times New Roman"/>
        </w:rPr>
        <w:t>, Keke Feng</w:t>
      </w:r>
      <w:r w:rsidR="007F66DF">
        <w:rPr>
          <w:rFonts w:ascii="Times New Roman" w:hAnsi="Times New Roman" w:cs="Times New Roman"/>
          <w:vertAlign w:val="superscript"/>
        </w:rPr>
        <w:t>1</w:t>
      </w:r>
      <w:r w:rsidR="007F66DF" w:rsidRPr="007F66DF">
        <w:rPr>
          <w:rFonts w:ascii="Times New Roman" w:hAnsi="Times New Roman" w:cs="Times New Roman"/>
        </w:rPr>
        <w:t>, Tyler Wannamake</w:t>
      </w:r>
      <w:r w:rsidR="007F66DF">
        <w:rPr>
          <w:rFonts w:ascii="Times New Roman" w:hAnsi="Times New Roman" w:cs="Times New Roman"/>
        </w:rPr>
        <w:t>r</w:t>
      </w:r>
      <w:r w:rsidR="007F66DF" w:rsidRPr="007F66DF">
        <w:rPr>
          <w:rFonts w:ascii="Times New Roman" w:hAnsi="Times New Roman" w:cs="Times New Roman"/>
          <w:vertAlign w:val="superscript"/>
        </w:rPr>
        <w:t>1</w:t>
      </w:r>
      <w:r w:rsidR="007F66DF">
        <w:rPr>
          <w:rFonts w:ascii="Times New Roman" w:hAnsi="Times New Roman" w:cs="Times New Roman"/>
        </w:rPr>
        <w:t>,</w:t>
      </w:r>
      <w:r w:rsidR="007F66DF">
        <w:rPr>
          <w:rFonts w:ascii="Times New Roman" w:hAnsi="Times New Roman" w:cs="Times New Roman"/>
          <w:vertAlign w:val="superscript"/>
        </w:rPr>
        <w:t xml:space="preserve"> </w:t>
      </w:r>
      <w:r w:rsidRPr="0056411F">
        <w:rPr>
          <w:rFonts w:ascii="Times New Roman" w:eastAsia="DengXian" w:hAnsi="Times New Roman" w:cs="Times New Roman"/>
        </w:rPr>
        <w:t>M. Brian Maple</w:t>
      </w:r>
      <w:r w:rsidRPr="0056411F">
        <w:rPr>
          <w:rFonts w:ascii="Times New Roman" w:eastAsia="DengXian" w:hAnsi="Times New Roman" w:cs="Times New Roman"/>
          <w:vertAlign w:val="superscript"/>
        </w:rPr>
        <w:t>1*</w:t>
      </w:r>
    </w:p>
    <w:p w14:paraId="39A57D30" w14:textId="77777777" w:rsidR="00FA2070" w:rsidRPr="0056411F" w:rsidRDefault="00FA2070" w:rsidP="00FA2070">
      <w:pPr>
        <w:adjustRightInd w:val="0"/>
        <w:snapToGrid w:val="0"/>
        <w:spacing w:after="120" w:line="240" w:lineRule="auto"/>
        <w:rPr>
          <w:rFonts w:ascii="Times New Roman" w:eastAsia="DengXian" w:hAnsi="Times New Roman" w:cs="Times New Roman"/>
        </w:rPr>
      </w:pPr>
    </w:p>
    <w:p w14:paraId="1CC0800C" w14:textId="77777777" w:rsidR="00FA2070" w:rsidRPr="0056411F" w:rsidRDefault="00FA2070" w:rsidP="00FA2070">
      <w:pPr>
        <w:adjustRightInd w:val="0"/>
        <w:snapToGrid w:val="0"/>
        <w:spacing w:after="120" w:line="240" w:lineRule="auto"/>
        <w:rPr>
          <w:rFonts w:ascii="Times New Roman" w:eastAsia="DengXian" w:hAnsi="Times New Roman" w:cs="Times New Roman"/>
        </w:rPr>
      </w:pPr>
      <w:r w:rsidRPr="0056411F">
        <w:rPr>
          <w:rFonts w:ascii="Times New Roman" w:eastAsia="DengXian" w:hAnsi="Times New Roman" w:cs="Times New Roman"/>
          <w:vertAlign w:val="superscript"/>
        </w:rPr>
        <w:t>1</w:t>
      </w:r>
      <w:r w:rsidRPr="0056411F">
        <w:rPr>
          <w:rFonts w:ascii="Times New Roman" w:eastAsia="DengXian" w:hAnsi="Times New Roman" w:cs="Times New Roman"/>
        </w:rPr>
        <w:t>Department of Physics, University of California, San Diego, CA 92093, USA</w:t>
      </w:r>
    </w:p>
    <w:p w14:paraId="1FFCFC2A" w14:textId="77777777" w:rsidR="00FA2070" w:rsidRPr="0056411F" w:rsidRDefault="00FA2070" w:rsidP="00FA2070">
      <w:pPr>
        <w:adjustRightInd w:val="0"/>
        <w:snapToGrid w:val="0"/>
        <w:spacing w:after="120" w:line="240" w:lineRule="auto"/>
        <w:rPr>
          <w:rFonts w:ascii="Times New Roman" w:eastAsia="DengXian" w:hAnsi="Times New Roman" w:cs="Times New Roman"/>
        </w:rPr>
      </w:pPr>
      <w:r w:rsidRPr="0056411F">
        <w:rPr>
          <w:rFonts w:ascii="Times New Roman" w:eastAsia="DengXian" w:hAnsi="Times New Roman" w:cs="Times New Roman"/>
          <w:vertAlign w:val="superscript"/>
        </w:rPr>
        <w:t>2</w:t>
      </w:r>
      <w:r w:rsidRPr="0056411F">
        <w:rPr>
          <w:rFonts w:ascii="Times New Roman" w:eastAsia="DengXian" w:hAnsi="Times New Roman" w:cs="Times New Roman"/>
        </w:rPr>
        <w:t>Department of Physics, University of Illinois Chicago, Chicago, IL 60607, USA</w:t>
      </w:r>
    </w:p>
    <w:p w14:paraId="4762ACC0" w14:textId="77777777" w:rsidR="00FA2070" w:rsidRPr="0056411F" w:rsidRDefault="00FA2070" w:rsidP="00FA2070">
      <w:pPr>
        <w:adjustRightInd w:val="0"/>
        <w:snapToGrid w:val="0"/>
        <w:spacing w:after="120" w:line="240" w:lineRule="auto"/>
        <w:rPr>
          <w:rFonts w:ascii="Times New Roman" w:eastAsia="DengXian" w:hAnsi="Times New Roman" w:cs="Times New Roman"/>
        </w:rPr>
      </w:pPr>
      <w:r w:rsidRPr="0056411F">
        <w:rPr>
          <w:rFonts w:ascii="Times New Roman" w:eastAsia="DengXian" w:hAnsi="Times New Roman" w:cs="Times New Roman"/>
          <w:vertAlign w:val="superscript"/>
        </w:rPr>
        <w:t>3</w:t>
      </w:r>
      <w:r w:rsidRPr="0056411F">
        <w:rPr>
          <w:rFonts w:ascii="Times New Roman" w:eastAsia="DengXian" w:hAnsi="Times New Roman" w:cs="Times New Roman"/>
        </w:rPr>
        <w:t>High Pressure Collaborative Access Team, X-ray Science Division, Argonne National Laboratory, Argonne, IL 60439, USA</w:t>
      </w:r>
    </w:p>
    <w:p w14:paraId="2F8A2542" w14:textId="77777777" w:rsidR="00FA2070" w:rsidRPr="0056411F" w:rsidRDefault="00FA2070" w:rsidP="00FA2070">
      <w:pPr>
        <w:adjustRightInd w:val="0"/>
        <w:snapToGrid w:val="0"/>
        <w:spacing w:after="120" w:line="240" w:lineRule="auto"/>
        <w:rPr>
          <w:rFonts w:ascii="Times New Roman" w:eastAsia="DengXian" w:hAnsi="Times New Roman" w:cs="Times New Roman"/>
        </w:rPr>
      </w:pPr>
      <w:r w:rsidRPr="0056411F">
        <w:rPr>
          <w:rFonts w:ascii="Times New Roman" w:eastAsia="DengXian" w:hAnsi="Times New Roman" w:cs="Times New Roman"/>
          <w:vertAlign w:val="superscript"/>
        </w:rPr>
        <w:t>4</w:t>
      </w:r>
      <w:r w:rsidRPr="0056411F">
        <w:rPr>
          <w:rFonts w:ascii="Times New Roman" w:eastAsia="DengXian" w:hAnsi="Times New Roman" w:cs="Times New Roman"/>
        </w:rPr>
        <w:t>National High Magnetic Field Laboratory, Florida State University, Tallahassee, FL 32306, USA</w:t>
      </w:r>
    </w:p>
    <w:p w14:paraId="61C410D8" w14:textId="77777777" w:rsidR="00FA2070" w:rsidRPr="0056411F" w:rsidRDefault="00FA2070" w:rsidP="00FA2070">
      <w:pPr>
        <w:adjustRightInd w:val="0"/>
        <w:snapToGrid w:val="0"/>
        <w:spacing w:after="120" w:line="240" w:lineRule="auto"/>
        <w:rPr>
          <w:rFonts w:ascii="Times New Roman" w:eastAsia="DengXian" w:hAnsi="Times New Roman" w:cs="Times New Roman"/>
        </w:rPr>
      </w:pPr>
      <w:r w:rsidRPr="0056411F">
        <w:rPr>
          <w:rFonts w:ascii="Times New Roman" w:eastAsia="DengXian" w:hAnsi="Times New Roman" w:cs="Times New Roman"/>
          <w:vertAlign w:val="superscript"/>
        </w:rPr>
        <w:t>5</w:t>
      </w:r>
      <w:r w:rsidRPr="0056411F">
        <w:rPr>
          <w:rFonts w:ascii="Times New Roman" w:eastAsia="DengXian" w:hAnsi="Times New Roman" w:cs="Times New Roman"/>
        </w:rPr>
        <w:t>Department of Physics, Florida State University, Tallahassee, FL 32306, USA</w:t>
      </w:r>
    </w:p>
    <w:p w14:paraId="39C70D54" w14:textId="77777777" w:rsidR="00FA2070" w:rsidRPr="0056411F" w:rsidRDefault="00FA2070" w:rsidP="00FA2070">
      <w:pPr>
        <w:adjustRightInd w:val="0"/>
        <w:snapToGrid w:val="0"/>
        <w:spacing w:after="120" w:line="240" w:lineRule="auto"/>
        <w:rPr>
          <w:rFonts w:ascii="Times New Roman" w:eastAsia="DengXian" w:hAnsi="Times New Roman" w:cs="Times New Roman"/>
          <w:color w:val="000000"/>
          <w:shd w:val="clear" w:color="auto" w:fill="FFFFFF"/>
        </w:rPr>
      </w:pPr>
      <w:r w:rsidRPr="0056411F">
        <w:rPr>
          <w:rFonts w:ascii="Times New Roman" w:eastAsia="DengXian" w:hAnsi="Times New Roman" w:cs="Times New Roman"/>
          <w:color w:val="000000"/>
          <w:shd w:val="clear" w:color="auto" w:fill="FFFFFF"/>
          <w:vertAlign w:val="superscript"/>
        </w:rPr>
        <w:t>6</w:t>
      </w:r>
      <w:r w:rsidRPr="0056411F">
        <w:rPr>
          <w:rFonts w:ascii="Times New Roman" w:eastAsia="DengXian" w:hAnsi="Times New Roman" w:cs="Times New Roman"/>
          <w:color w:val="000000"/>
          <w:shd w:val="clear" w:color="auto" w:fill="FFFFFF"/>
        </w:rPr>
        <w:t>Departments of Physics, Chemistry, and Earth and Environmental Sciences, University of Illinois Chicago, Chicago, IL 60607, USA </w:t>
      </w:r>
    </w:p>
    <w:p w14:paraId="245727B5" w14:textId="77777777" w:rsidR="00FA2070" w:rsidRDefault="00FA2070" w:rsidP="00FA2070">
      <w:pPr>
        <w:adjustRightInd w:val="0"/>
        <w:snapToGrid w:val="0"/>
        <w:spacing w:after="120" w:line="240" w:lineRule="auto"/>
        <w:rPr>
          <w:rFonts w:ascii="Times New Roman" w:eastAsia="DengXian" w:hAnsi="Times New Roman" w:cs="Times New Roman"/>
          <w:color w:val="000000"/>
          <w:shd w:val="clear" w:color="auto" w:fill="FFFFFF"/>
        </w:rPr>
      </w:pPr>
      <w:r w:rsidRPr="0056411F">
        <w:rPr>
          <w:rFonts w:ascii="Times New Roman" w:eastAsia="DengXian" w:hAnsi="Times New Roman" w:cs="Times New Roman"/>
          <w:color w:val="000000"/>
          <w:shd w:val="clear" w:color="auto" w:fill="FFFFFF"/>
          <w:vertAlign w:val="superscript"/>
        </w:rPr>
        <w:t>7</w:t>
      </w:r>
      <w:r w:rsidRPr="0056411F">
        <w:rPr>
          <w:rFonts w:ascii="Times New Roman" w:eastAsia="DengXian" w:hAnsi="Times New Roman" w:cs="Times New Roman"/>
          <w:color w:val="000000"/>
          <w:shd w:val="clear" w:color="auto" w:fill="FFFFFF"/>
        </w:rPr>
        <w:t>Department of Physics, Temple University, Philadelphia, PA 19122, USA</w:t>
      </w:r>
    </w:p>
    <w:p w14:paraId="005B987D" w14:textId="014C8B74" w:rsidR="007F66DF" w:rsidRPr="007F66DF" w:rsidRDefault="007F66DF" w:rsidP="007F66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8</w:t>
      </w:r>
      <w:r w:rsidRPr="007F66DF">
        <w:rPr>
          <w:rFonts w:ascii="Times New Roman" w:hAnsi="Times New Roman" w:cs="Times New Roman"/>
        </w:rPr>
        <w:t>National High Magnetic Field Laboratory, Los Alamos National Laboratory, Los</w:t>
      </w:r>
      <w:r w:rsidR="00A371AA">
        <w:rPr>
          <w:rFonts w:ascii="Times New Roman" w:hAnsi="Times New Roman" w:cs="Times New Roman"/>
        </w:rPr>
        <w:t xml:space="preserve"> </w:t>
      </w:r>
      <w:r w:rsidRPr="007F66DF">
        <w:rPr>
          <w:rFonts w:ascii="Times New Roman" w:hAnsi="Times New Roman" w:cs="Times New Roman"/>
        </w:rPr>
        <w:t>Alamos, NM 87545, USA</w:t>
      </w:r>
    </w:p>
    <w:p w14:paraId="6ED6A6B9" w14:textId="77777777" w:rsidR="007F66DF" w:rsidRDefault="007F66DF" w:rsidP="00FA2070">
      <w:pPr>
        <w:jc w:val="both"/>
      </w:pPr>
    </w:p>
    <w:p w14:paraId="2B3D0D4C" w14:textId="5343EB3B" w:rsidR="009254EE" w:rsidRDefault="007877A4" w:rsidP="007877A4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UTe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is a novel highly correlated superconductor </w:t>
      </w:r>
      <w:r w:rsidR="009254EE">
        <w:rPr>
          <w:rFonts w:ascii="Times New Roman" w:hAnsi="Times New Roman" w:cs="Times New Roman"/>
        </w:rPr>
        <w:t>which exhibits</w:t>
      </w:r>
      <w:r>
        <w:rPr>
          <w:rFonts w:ascii="Times New Roman" w:hAnsi="Times New Roman" w:cs="Times New Roman"/>
        </w:rPr>
        <w:t xml:space="preserve"> up to three field induced unconventional superconducting phases in high magnetic fields up to 70 T</w:t>
      </w:r>
      <w:r w:rsidR="007C0AEA">
        <w:rPr>
          <w:rFonts w:ascii="Times New Roman" w:hAnsi="Times New Roman" w:cs="Times New Roman"/>
        </w:rPr>
        <w:t xml:space="preserve"> [1]</w:t>
      </w:r>
      <w:r w:rsidR="00953E5B">
        <w:rPr>
          <w:rFonts w:ascii="Times New Roman" w:hAnsi="Times New Roman" w:cs="Times New Roman"/>
        </w:rPr>
        <w:t xml:space="preserve">. </w:t>
      </w:r>
      <w:r w:rsidR="008709BF">
        <w:rPr>
          <w:rFonts w:ascii="Times New Roman" w:hAnsi="Times New Roman" w:cs="Times New Roman"/>
        </w:rPr>
        <w:t xml:space="preserve">In this </w:t>
      </w:r>
      <w:r w:rsidR="009254EE">
        <w:rPr>
          <w:rFonts w:ascii="Times New Roman" w:hAnsi="Times New Roman" w:cs="Times New Roman"/>
        </w:rPr>
        <w:t>talk I will report investigations of</w:t>
      </w:r>
      <w:r w:rsidR="008709BF">
        <w:rPr>
          <w:rFonts w:ascii="Times New Roman" w:hAnsi="Times New Roman" w:cs="Times New Roman"/>
        </w:rPr>
        <w:t xml:space="preserve"> the high pressure phase diagram of pristine UTe</w:t>
      </w:r>
      <w:r w:rsidR="008709BF" w:rsidRPr="008709BF">
        <w:rPr>
          <w:rFonts w:ascii="Times New Roman" w:hAnsi="Times New Roman" w:cs="Times New Roman"/>
          <w:vertAlign w:val="subscript"/>
        </w:rPr>
        <w:t>2</w:t>
      </w:r>
      <w:r w:rsidR="008709BF">
        <w:rPr>
          <w:rFonts w:ascii="Times New Roman" w:hAnsi="Times New Roman" w:cs="Times New Roman"/>
        </w:rPr>
        <w:t xml:space="preserve"> at room temperature and the high magnetic field phase diagram </w:t>
      </w:r>
      <w:r w:rsidR="009254EE">
        <w:rPr>
          <w:rFonts w:ascii="Times New Roman" w:hAnsi="Times New Roman" w:cs="Times New Roman"/>
        </w:rPr>
        <w:t>of disordered UTe</w:t>
      </w:r>
      <w:r w:rsidR="009254EE">
        <w:rPr>
          <w:rFonts w:ascii="Times New Roman" w:hAnsi="Times New Roman" w:cs="Times New Roman"/>
          <w:vertAlign w:val="subscript"/>
        </w:rPr>
        <w:t>2</w:t>
      </w:r>
      <w:r w:rsidR="008709BF">
        <w:rPr>
          <w:rFonts w:ascii="Times New Roman" w:hAnsi="Times New Roman" w:cs="Times New Roman"/>
        </w:rPr>
        <w:t xml:space="preserve">. </w:t>
      </w:r>
      <w:r w:rsidR="009254EE">
        <w:rPr>
          <w:rFonts w:ascii="Times New Roman" w:hAnsi="Times New Roman" w:cs="Times New Roman"/>
        </w:rPr>
        <w:t>Results from h</w:t>
      </w:r>
      <w:r w:rsidR="00953E5B">
        <w:rPr>
          <w:rFonts w:ascii="Times New Roman" w:hAnsi="Times New Roman" w:cs="Times New Roman"/>
        </w:rPr>
        <w:t>igh pressure x</w:t>
      </w:r>
      <w:r>
        <w:rPr>
          <w:rFonts w:ascii="Times New Roman" w:hAnsi="Times New Roman" w:cs="Times New Roman"/>
        </w:rPr>
        <w:t xml:space="preserve">-ray </w:t>
      </w:r>
      <w:r w:rsidR="00953E5B">
        <w:rPr>
          <w:rFonts w:ascii="Times New Roman" w:hAnsi="Times New Roman" w:cs="Times New Roman"/>
        </w:rPr>
        <w:t xml:space="preserve">diffraction studies </w:t>
      </w:r>
      <w:r>
        <w:rPr>
          <w:rFonts w:ascii="Times New Roman" w:hAnsi="Times New Roman" w:cs="Times New Roman"/>
        </w:rPr>
        <w:t>in UTe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up to 30 GPa at room temperature revealed an orthorhombic to tetragonal phase transition between 5 and 7 GPa [</w:t>
      </w:r>
      <w:r w:rsidR="007C0A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7C0AE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7C0A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], with a large volume collapse of </w:t>
      </w:r>
      <w:r w:rsidRPr="008B483B">
        <w:rPr>
          <w:rFonts w:ascii="Times New Roman" w:hAnsi="Times New Roman" w:cs="Times New Roman"/>
        </w:rPr>
        <w:t>nearly 1</w:t>
      </w:r>
      <w:r>
        <w:rPr>
          <w:rFonts w:ascii="Times New Roman" w:hAnsi="Times New Roman" w:cs="Times New Roman"/>
        </w:rPr>
        <w:t>0</w:t>
      </w:r>
      <w:r w:rsidRPr="008B483B">
        <w:rPr>
          <w:rFonts w:ascii="Times New Roman" w:hAnsi="Times New Roman" w:cs="Times New Roman"/>
        </w:rPr>
        <w:t>% and a nearest U-U distance increase by about 4%</w:t>
      </w:r>
      <w:r>
        <w:rPr>
          <w:rFonts w:ascii="Times New Roman" w:hAnsi="Times New Roman" w:cs="Times New Roman"/>
        </w:rPr>
        <w:t xml:space="preserve"> [</w:t>
      </w:r>
      <w:r w:rsidR="007C0A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  <w:r w:rsidRPr="008B48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Resonant x-ray emission spectroscopy and partial fluorescence yield x-ray absorption studies clearly demonstrate a U intermediate valence of nearly +3.74 at 1.8 GPa and room temperature. With increasing pressure, the U valence shifts towards 4</w:t>
      </w:r>
      <w:r w:rsidRPr="00793B91">
        <w:rPr>
          <w:rFonts w:ascii="Times New Roman" w:hAnsi="Times New Roman" w:cs="Times New Roman"/>
        </w:rPr>
        <w:t xml:space="preserve">+, </w:t>
      </w:r>
      <w:r w:rsidRPr="008B483B">
        <w:rPr>
          <w:rFonts w:ascii="Times New Roman" w:hAnsi="Times New Roman" w:cs="Times New Roman"/>
        </w:rPr>
        <w:t>passes throu</w:t>
      </w:r>
      <w:r w:rsidRPr="00255C44">
        <w:rPr>
          <w:rFonts w:ascii="Times New Roman" w:hAnsi="Times New Roman" w:cs="Times New Roman"/>
        </w:rPr>
        <w:t xml:space="preserve">gh a peak at 2.8 GPa, and then decreases towards 3+ and settles to nearly </w:t>
      </w:r>
      <w:r>
        <w:rPr>
          <w:rFonts w:ascii="Times New Roman" w:hAnsi="Times New Roman" w:cs="Times New Roman"/>
        </w:rPr>
        <w:t xml:space="preserve">a </w:t>
      </w:r>
      <w:r w:rsidRPr="00255C44">
        <w:rPr>
          <w:rFonts w:ascii="Times New Roman" w:hAnsi="Times New Roman" w:cs="Times New Roman"/>
        </w:rPr>
        <w:t>constant value above 15 GPa and up to 52 GPa</w:t>
      </w:r>
      <w:r>
        <w:rPr>
          <w:rFonts w:ascii="Times New Roman" w:hAnsi="Times New Roman" w:cs="Times New Roman"/>
        </w:rPr>
        <w:t xml:space="preserve"> [</w:t>
      </w:r>
      <w:r w:rsidR="007C0A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  <w:r w:rsidRPr="00255C44">
        <w:rPr>
          <w:rFonts w:ascii="Times New Roman" w:hAnsi="Times New Roman" w:cs="Times New Roman"/>
        </w:rPr>
        <w:t>. This lower to higher symmetry transition suggests less 5</w:t>
      </w:r>
      <w:r w:rsidRPr="00255C44">
        <w:rPr>
          <w:rFonts w:ascii="Times New Roman" w:hAnsi="Times New Roman" w:cs="Times New Roman"/>
          <w:i/>
          <w:iCs/>
        </w:rPr>
        <w:t>f</w:t>
      </w:r>
      <w:r w:rsidRPr="00255C44">
        <w:rPr>
          <w:rFonts w:ascii="Times New Roman" w:hAnsi="Times New Roman" w:cs="Times New Roman"/>
        </w:rPr>
        <w:t xml:space="preserve"> electron participation in bonding when the weakly correlated superconducting phase in the tetragonal structure of UTe</w:t>
      </w:r>
      <w:r w:rsidRPr="00255C44">
        <w:rPr>
          <w:rFonts w:ascii="Times New Roman" w:hAnsi="Times New Roman" w:cs="Times New Roman"/>
          <w:vertAlign w:val="subscript"/>
        </w:rPr>
        <w:t xml:space="preserve">2 </w:t>
      </w:r>
      <w:r w:rsidRPr="007C0AEA">
        <w:rPr>
          <w:rFonts w:ascii="Times New Roman" w:hAnsi="Times New Roman" w:cs="Times New Roman"/>
        </w:rPr>
        <w:t>appears</w:t>
      </w:r>
      <w:r w:rsidRPr="00255C44">
        <w:rPr>
          <w:rFonts w:ascii="Times New Roman" w:hAnsi="Times New Roman" w:cs="Times New Roman"/>
        </w:rPr>
        <w:t xml:space="preserve">. </w:t>
      </w:r>
      <w:r w:rsidR="009254EE">
        <w:rPr>
          <w:rFonts w:ascii="Times New Roman" w:hAnsi="Times New Roman" w:cs="Times New Roman"/>
        </w:rPr>
        <w:t>In addition, h</w:t>
      </w:r>
      <w:r w:rsidR="008709BF">
        <w:rPr>
          <w:rFonts w:ascii="Times New Roman" w:hAnsi="Times New Roman" w:cs="Times New Roman"/>
        </w:rPr>
        <w:t>igh magnetic field measurements on the</w:t>
      </w:r>
      <w:r>
        <w:rPr>
          <w:rFonts w:ascii="Times New Roman" w:hAnsi="Times New Roman" w:cs="Times New Roman"/>
        </w:rPr>
        <w:t xml:space="preserve"> effect of disorder on the superconducting phases </w:t>
      </w:r>
      <w:r w:rsidR="009254EE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substituting Th ions to disrupt U-dimers</w:t>
      </w:r>
      <w:r w:rsidR="008709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weaken electronic correlations</w:t>
      </w:r>
      <w:r w:rsidR="008709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revealed the suppression of the field polarized superconducting and high field superconducting phase at Th ion concentrations </w:t>
      </w:r>
      <m:oMath>
        <m:r>
          <w:rPr>
            <w:rFonts w:ascii="Cambria Math" w:hAnsi="Cambria Math" w:cs="Times New Roman"/>
          </w:rPr>
          <m:t>≥3 %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0A2EC1">
        <w:rPr>
          <w:rFonts w:ascii="Times New Roman" w:eastAsiaTheme="minorEastAsia" w:hAnsi="Times New Roman" w:cs="Times New Roman"/>
        </w:rPr>
        <w:t>[5]</w:t>
      </w:r>
      <w:r w:rsidR="00942413">
        <w:rPr>
          <w:rFonts w:ascii="Times New Roman" w:eastAsiaTheme="minorEastAsia" w:hAnsi="Times New Roman" w:cs="Times New Roman"/>
        </w:rPr>
        <w:t xml:space="preserve">. Interestingly, the low field superconducting phase persisted in samples with Th ion concentrations up to 4.7 %, </w:t>
      </w:r>
      <w:r>
        <w:rPr>
          <w:rFonts w:ascii="Times New Roman" w:eastAsiaTheme="minorEastAsia" w:hAnsi="Times New Roman" w:cs="Times New Roman"/>
        </w:rPr>
        <w:t xml:space="preserve">suggesting that the 3 </w:t>
      </w:r>
      <w:r w:rsidR="00986952">
        <w:rPr>
          <w:rFonts w:ascii="Times New Roman" w:eastAsiaTheme="minorEastAsia" w:hAnsi="Times New Roman" w:cs="Times New Roman"/>
        </w:rPr>
        <w:t>ambient pressure</w:t>
      </w:r>
      <w:r>
        <w:rPr>
          <w:rFonts w:ascii="Times New Roman" w:eastAsiaTheme="minorEastAsia" w:hAnsi="Times New Roman" w:cs="Times New Roman"/>
        </w:rPr>
        <w:t xml:space="preserve"> superconducting phases originate from separate superconducting pairing symmetries. </w:t>
      </w:r>
    </w:p>
    <w:p w14:paraId="2C2E2CE0" w14:textId="77777777" w:rsidR="00FA2070" w:rsidRDefault="00FA2070" w:rsidP="00FA2070">
      <w:pPr>
        <w:jc w:val="both"/>
        <w:rPr>
          <w:rFonts w:ascii="Times New Roman" w:hAnsi="Times New Roman" w:cs="Times New Roman"/>
        </w:rPr>
      </w:pPr>
    </w:p>
    <w:p w14:paraId="4061BEBD" w14:textId="77777777" w:rsidR="009254EE" w:rsidRDefault="009254EE" w:rsidP="00FA2070">
      <w:pPr>
        <w:jc w:val="both"/>
        <w:rPr>
          <w:rFonts w:ascii="Times New Roman" w:hAnsi="Times New Roman" w:cs="Times New Roman"/>
        </w:rPr>
      </w:pPr>
    </w:p>
    <w:p w14:paraId="5808DAC9" w14:textId="77777777" w:rsidR="000A2EC1" w:rsidRDefault="000A2EC1" w:rsidP="00FA2070">
      <w:pPr>
        <w:jc w:val="both"/>
        <w:rPr>
          <w:rFonts w:ascii="Times New Roman" w:hAnsi="Times New Roman" w:cs="Times New Roman"/>
        </w:rPr>
      </w:pPr>
    </w:p>
    <w:p w14:paraId="2C0E4299" w14:textId="77777777" w:rsidR="000A2EC1" w:rsidRDefault="000A2EC1" w:rsidP="00FA2070">
      <w:pPr>
        <w:jc w:val="both"/>
        <w:rPr>
          <w:rFonts w:ascii="Times New Roman" w:hAnsi="Times New Roman" w:cs="Times New Roman"/>
        </w:rPr>
      </w:pPr>
    </w:p>
    <w:p w14:paraId="027C5250" w14:textId="77777777" w:rsidR="00FA2070" w:rsidRPr="00AC3569" w:rsidRDefault="00FA2070" w:rsidP="00FA2070">
      <w:pPr>
        <w:jc w:val="both"/>
        <w:rPr>
          <w:rFonts w:ascii="Times New Roman" w:hAnsi="Times New Roman" w:cs="Times New Roman"/>
        </w:rPr>
      </w:pPr>
      <w:r w:rsidRPr="00AC3569">
        <w:rPr>
          <w:rFonts w:ascii="Times New Roman" w:hAnsi="Times New Roman" w:cs="Times New Roman"/>
        </w:rPr>
        <w:lastRenderedPageBreak/>
        <w:t>Acknowledgements</w:t>
      </w:r>
    </w:p>
    <w:p w14:paraId="69FA6259" w14:textId="0D8E6F53" w:rsidR="00FA2070" w:rsidRDefault="00FA2070" w:rsidP="00FA2070">
      <w:pPr>
        <w:jc w:val="both"/>
        <w:rPr>
          <w:rFonts w:ascii="Times New Roman" w:hAnsi="Times New Roman" w:cs="Times New Roman"/>
        </w:rPr>
      </w:pPr>
      <w:r w:rsidRPr="00AC3569">
        <w:rPr>
          <w:rFonts w:ascii="Times New Roman" w:hAnsi="Times New Roman" w:cs="Times New Roman"/>
        </w:rPr>
        <w:t>Research at the University of California (UC), San Diego</w:t>
      </w:r>
      <w:r>
        <w:rPr>
          <w:rFonts w:ascii="Times New Roman" w:hAnsi="Times New Roman" w:cs="Times New Roman"/>
        </w:rPr>
        <w:t xml:space="preserve"> </w:t>
      </w:r>
      <w:r w:rsidRPr="00AC3569">
        <w:rPr>
          <w:rFonts w:ascii="Times New Roman" w:hAnsi="Times New Roman" w:cs="Times New Roman"/>
        </w:rPr>
        <w:t xml:space="preserve">was supported by the National Nuclear Security Administration (NNSA) under the Stewardship Science Academic Alliance Program through the US Department of Energy (DOE) under Grant No. DE-NA0004086, and the US DOE Basic Energy Sciences under Grant No. DE-FG02-04ER46105. This work was sponsored in part by the UC San Diego Materials Research Science and Engineering Center (UCSD MRSEC), supported by the National Science Foundation (NSF) under Grant No. DMR-2011924. Research at the University of Illinois Chicago was supported by the NNSA (Grant No. DE- NA-0003975, CDAC) and NSF (Grant No. DMR-2119308). Research at Florida State University and the National High Magnetic Field Laboratory was supported by NSF Cooperative Agreement No. DMR-2128556, and the DOE. Portions of this work were performed at HPCAT (Sector 16), Advanced Photon Source (APS), Argonne National Laboratory. HPCAT operations are supported by the DOE-NNSA Office of Experimental Sciences. The Advanced Photon Source is a US DOE Office of Science User Facility operated for the DOE Office of Science by Argonne National Laboratory under Contract No. DE-AC02-06CH11357. It is a pleasure to acknowledge informative discussions with Prof. A. Severing, Prof. L. H. </w:t>
      </w:r>
      <w:proofErr w:type="spellStart"/>
      <w:r w:rsidRPr="00AC3569">
        <w:rPr>
          <w:rFonts w:ascii="Times New Roman" w:hAnsi="Times New Roman" w:cs="Times New Roman"/>
        </w:rPr>
        <w:t>Tjeng</w:t>
      </w:r>
      <w:proofErr w:type="spellEnd"/>
      <w:r w:rsidRPr="00AC3569">
        <w:rPr>
          <w:rFonts w:ascii="Times New Roman" w:hAnsi="Times New Roman" w:cs="Times New Roman"/>
        </w:rPr>
        <w:t xml:space="preserve">, A. Marino, and D. </w:t>
      </w:r>
      <w:proofErr w:type="spellStart"/>
      <w:r w:rsidRPr="00AC3569">
        <w:rPr>
          <w:rFonts w:ascii="Times New Roman" w:hAnsi="Times New Roman" w:cs="Times New Roman"/>
        </w:rPr>
        <w:t>Christovam</w:t>
      </w:r>
      <w:proofErr w:type="spellEnd"/>
      <w:r w:rsidRPr="00AC3569">
        <w:rPr>
          <w:rFonts w:ascii="Times New Roman" w:hAnsi="Times New Roman" w:cs="Times New Roman"/>
        </w:rPr>
        <w:t>. We thank C. Kenney-Benson for assistance with x-ray measurements at HPCAT</w:t>
      </w:r>
      <w:r>
        <w:rPr>
          <w:rFonts w:ascii="Times New Roman" w:hAnsi="Times New Roman" w:cs="Times New Roman"/>
        </w:rPr>
        <w:t>.</w:t>
      </w:r>
    </w:p>
    <w:p w14:paraId="459BDFFA" w14:textId="77777777" w:rsidR="00FA2070" w:rsidRDefault="00FA2070" w:rsidP="00FA2070">
      <w:pPr>
        <w:jc w:val="both"/>
        <w:rPr>
          <w:rFonts w:ascii="Times New Roman" w:hAnsi="Times New Roman" w:cs="Times New Roman"/>
        </w:rPr>
      </w:pPr>
    </w:p>
    <w:p w14:paraId="3CEF4233" w14:textId="20548243" w:rsidR="007C0AEA" w:rsidRDefault="007C0AEA" w:rsidP="000A2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[1]</w:t>
      </w:r>
      <w:r w:rsidR="000A2EC1">
        <w:rPr>
          <w:rFonts w:ascii="Times New Roman" w:hAnsi="Times New Roman" w:cs="Times New Roman"/>
        </w:rPr>
        <w:t xml:space="preserve"> </w:t>
      </w:r>
      <w:r w:rsidR="000A2EC1" w:rsidRPr="000A2EC1">
        <w:rPr>
          <w:rFonts w:ascii="Times New Roman" w:hAnsi="Times New Roman" w:cs="Times New Roman"/>
        </w:rPr>
        <w:t xml:space="preserve">Sheng Ran, I-Lin Liu, Yun Suk </w:t>
      </w:r>
      <w:proofErr w:type="spellStart"/>
      <w:r w:rsidR="000A2EC1" w:rsidRPr="000A2EC1">
        <w:rPr>
          <w:rFonts w:ascii="Times New Roman" w:hAnsi="Times New Roman" w:cs="Times New Roman"/>
        </w:rPr>
        <w:t>Eo</w:t>
      </w:r>
      <w:proofErr w:type="spellEnd"/>
      <w:r w:rsidR="000A2EC1" w:rsidRPr="000A2EC1">
        <w:rPr>
          <w:rFonts w:ascii="Times New Roman" w:hAnsi="Times New Roman" w:cs="Times New Roman"/>
        </w:rPr>
        <w:t>, Daniel J. Campbell, Paul M. Neves,</w:t>
      </w:r>
      <w:r w:rsidR="000A2EC1">
        <w:rPr>
          <w:rFonts w:ascii="Times New Roman" w:hAnsi="Times New Roman" w:cs="Times New Roman"/>
        </w:rPr>
        <w:t xml:space="preserve"> </w:t>
      </w:r>
      <w:r w:rsidR="000A2EC1" w:rsidRPr="000A2EC1">
        <w:rPr>
          <w:rFonts w:ascii="Times New Roman" w:hAnsi="Times New Roman" w:cs="Times New Roman"/>
        </w:rPr>
        <w:t xml:space="preserve">Wesley T. Fuhrman, Shanta R. Saha, Christopher Eckberg, </w:t>
      </w:r>
      <w:proofErr w:type="spellStart"/>
      <w:r w:rsidR="000A2EC1" w:rsidRPr="000A2EC1">
        <w:rPr>
          <w:rFonts w:ascii="Times New Roman" w:hAnsi="Times New Roman" w:cs="Times New Roman"/>
        </w:rPr>
        <w:t>Hyunsoo</w:t>
      </w:r>
      <w:proofErr w:type="spellEnd"/>
      <w:r w:rsidR="000A2EC1" w:rsidRPr="000A2EC1">
        <w:rPr>
          <w:rFonts w:ascii="Times New Roman" w:hAnsi="Times New Roman" w:cs="Times New Roman"/>
        </w:rPr>
        <w:t xml:space="preserve"> Kim, David Graf,</w:t>
      </w:r>
      <w:r w:rsidR="000A2EC1">
        <w:rPr>
          <w:rFonts w:ascii="Times New Roman" w:hAnsi="Times New Roman" w:cs="Times New Roman"/>
        </w:rPr>
        <w:t xml:space="preserve"> </w:t>
      </w:r>
      <w:r w:rsidR="000A2EC1" w:rsidRPr="000A2EC1">
        <w:rPr>
          <w:rFonts w:ascii="Times New Roman" w:hAnsi="Times New Roman" w:cs="Times New Roman"/>
        </w:rPr>
        <w:t xml:space="preserve">Fedor Balakirev, John Singleton, </w:t>
      </w:r>
      <w:proofErr w:type="spellStart"/>
      <w:r w:rsidR="000A2EC1" w:rsidRPr="000A2EC1">
        <w:rPr>
          <w:rFonts w:ascii="Times New Roman" w:hAnsi="Times New Roman" w:cs="Times New Roman"/>
        </w:rPr>
        <w:t>Johnpierre</w:t>
      </w:r>
      <w:proofErr w:type="spellEnd"/>
      <w:r w:rsidR="000A2EC1" w:rsidRPr="000A2EC1">
        <w:rPr>
          <w:rFonts w:ascii="Times New Roman" w:hAnsi="Times New Roman" w:cs="Times New Roman"/>
        </w:rPr>
        <w:t xml:space="preserve"> Paglione, and Nicholas P. Butch, “Extreme</w:t>
      </w:r>
      <w:r w:rsidR="000A2EC1">
        <w:rPr>
          <w:rFonts w:ascii="Times New Roman" w:hAnsi="Times New Roman" w:cs="Times New Roman"/>
        </w:rPr>
        <w:t xml:space="preserve"> </w:t>
      </w:r>
      <w:r w:rsidR="000A2EC1" w:rsidRPr="000A2EC1">
        <w:rPr>
          <w:rFonts w:ascii="Times New Roman" w:hAnsi="Times New Roman" w:cs="Times New Roman"/>
        </w:rPr>
        <w:t>magnetic field-boosted superconductivity,” Nat. Phys. 15, 1250 (2019)</w:t>
      </w:r>
    </w:p>
    <w:p w14:paraId="07EC4607" w14:textId="76922F5C" w:rsidR="00FA2070" w:rsidRPr="004A7E64" w:rsidRDefault="00FA2070" w:rsidP="00FA207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[</w:t>
      </w:r>
      <w:r w:rsidR="007C0A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] </w:t>
      </w:r>
      <w:r w:rsidRPr="004A7E64">
        <w:rPr>
          <w:rFonts w:ascii="Times New Roman" w:hAnsi="Times New Roman" w:cs="Times New Roman"/>
        </w:rPr>
        <w:t xml:space="preserve">Yuhang Deng, </w:t>
      </w:r>
      <w:r w:rsidRPr="00C63305">
        <w:rPr>
          <w:rFonts w:ascii="Times New Roman" w:hAnsi="Times New Roman" w:cs="Times New Roman"/>
        </w:rPr>
        <w:t>Eric Lee-Wong</w:t>
      </w:r>
      <w:r w:rsidRPr="004A7E64">
        <w:rPr>
          <w:rFonts w:ascii="Times New Roman" w:hAnsi="Times New Roman" w:cs="Times New Roman"/>
        </w:rPr>
        <w:t xml:space="preserve">, Camilla M. Moir , </w:t>
      </w:r>
      <w:proofErr w:type="spellStart"/>
      <w:r w:rsidRPr="004A7E64">
        <w:rPr>
          <w:rFonts w:ascii="Times New Roman" w:hAnsi="Times New Roman" w:cs="Times New Roman"/>
        </w:rPr>
        <w:t>Ravhi</w:t>
      </w:r>
      <w:proofErr w:type="spellEnd"/>
      <w:r w:rsidRPr="004A7E64">
        <w:rPr>
          <w:rFonts w:ascii="Times New Roman" w:hAnsi="Times New Roman" w:cs="Times New Roman"/>
        </w:rPr>
        <w:t xml:space="preserve"> S. Kumar , Nathan </w:t>
      </w:r>
      <w:proofErr w:type="spellStart"/>
      <w:r w:rsidRPr="004A7E64">
        <w:rPr>
          <w:rFonts w:ascii="Times New Roman" w:hAnsi="Times New Roman" w:cs="Times New Roman"/>
        </w:rPr>
        <w:t>Swedan</w:t>
      </w:r>
      <w:proofErr w:type="spellEnd"/>
      <w:r w:rsidRPr="004A7E64">
        <w:rPr>
          <w:rFonts w:ascii="Times New Roman" w:hAnsi="Times New Roman" w:cs="Times New Roman"/>
        </w:rPr>
        <w:t xml:space="preserve"> , </w:t>
      </w:r>
      <w:proofErr w:type="spellStart"/>
      <w:r w:rsidRPr="004A7E64">
        <w:rPr>
          <w:rFonts w:ascii="Times New Roman" w:hAnsi="Times New Roman" w:cs="Times New Roman"/>
        </w:rPr>
        <w:t>Changyong</w:t>
      </w:r>
      <w:proofErr w:type="spellEnd"/>
      <w:r w:rsidRPr="004A7E64">
        <w:rPr>
          <w:rFonts w:ascii="Times New Roman" w:hAnsi="Times New Roman" w:cs="Times New Roman"/>
        </w:rPr>
        <w:t xml:space="preserve"> Park , Dmitry Yu Popov , Yuming Xiao , Paul Chow , Ryan E. Baumbach, Russell J. Hemley , M. Brian Maple. Structural transition and uranium valence change in UTe</w:t>
      </w:r>
      <w:r w:rsidRPr="004A7E64">
        <w:rPr>
          <w:rFonts w:ascii="Times New Roman" w:hAnsi="Times New Roman" w:cs="Times New Roman"/>
          <w:vertAlign w:val="subscript"/>
        </w:rPr>
        <w:t>2</w:t>
      </w:r>
      <w:r w:rsidRPr="004A7E64">
        <w:rPr>
          <w:rFonts w:ascii="Times New Roman" w:hAnsi="Times New Roman" w:cs="Times New Roman"/>
        </w:rPr>
        <w:t xml:space="preserve"> at high pressure revealed by x-ray diffraction and spectroscopy. </w:t>
      </w:r>
      <w:r w:rsidRPr="004A7E64">
        <w:rPr>
          <w:rFonts w:ascii="Times New Roman" w:hAnsi="Times New Roman" w:cs="Times New Roman"/>
          <w:i/>
          <w:iCs/>
        </w:rPr>
        <w:t>Physics Review B,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A7E64">
        <w:rPr>
          <w:rFonts w:ascii="Times New Roman" w:hAnsi="Times New Roman" w:cs="Times New Roman"/>
          <w:b/>
          <w:bCs/>
        </w:rPr>
        <w:t>110</w:t>
      </w:r>
      <w:r>
        <w:rPr>
          <w:rFonts w:ascii="Times New Roman" w:hAnsi="Times New Roman" w:cs="Times New Roman"/>
        </w:rPr>
        <w:t>, 075140</w:t>
      </w:r>
      <w:r w:rsidRPr="004A7E64">
        <w:rPr>
          <w:rFonts w:ascii="Times New Roman" w:hAnsi="Times New Roman" w:cs="Times New Roman"/>
          <w:b/>
          <w:bCs/>
        </w:rPr>
        <w:t xml:space="preserve"> </w:t>
      </w:r>
      <w:r w:rsidRPr="004A7E64">
        <w:rPr>
          <w:rFonts w:ascii="Times New Roman" w:hAnsi="Times New Roman" w:cs="Times New Roman"/>
        </w:rPr>
        <w:t>(2024)</w:t>
      </w:r>
    </w:p>
    <w:p w14:paraId="0E47239B" w14:textId="04D67060" w:rsidR="00FA2070" w:rsidRDefault="00FA2070" w:rsidP="00FA2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7C0AE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]</w:t>
      </w:r>
      <w:bookmarkStart w:id="0" w:name="_Ref166502995"/>
      <w:r w:rsidRPr="00792F58">
        <w:rPr>
          <w:rFonts w:ascii="Times New Roman" w:eastAsiaTheme="minorEastAsia" w:hAnsi="Times New Roman" w:cs="Times New Roman"/>
          <w:color w:val="000000" w:themeColor="text1"/>
          <w:kern w:val="0"/>
          <w:lang w:eastAsia="zh-CN"/>
          <w14:ligatures w14:val="none"/>
        </w:rPr>
        <w:t xml:space="preserve"> </w:t>
      </w:r>
      <w:r w:rsidRPr="00792F58">
        <w:rPr>
          <w:rFonts w:ascii="Times New Roman" w:hAnsi="Times New Roman" w:cs="Times New Roman"/>
        </w:rPr>
        <w:t xml:space="preserve">Fuminori Honda, Shintaro Kobayashi, Naomi Kawamura, Saori Kawaguchi, </w:t>
      </w:r>
      <w:proofErr w:type="spellStart"/>
      <w:r w:rsidRPr="00792F58">
        <w:rPr>
          <w:rFonts w:ascii="Times New Roman" w:hAnsi="Times New Roman" w:cs="Times New Roman"/>
        </w:rPr>
        <w:t>Takatsugu</w:t>
      </w:r>
      <w:proofErr w:type="spellEnd"/>
      <w:r w:rsidRPr="00792F58">
        <w:rPr>
          <w:rFonts w:ascii="Times New Roman" w:hAnsi="Times New Roman" w:cs="Times New Roman"/>
        </w:rPr>
        <w:t xml:space="preserve"> Koizumi, Yoshiki J. Sato, </w:t>
      </w:r>
      <w:proofErr w:type="spellStart"/>
      <w:r w:rsidRPr="00792F58">
        <w:rPr>
          <w:rFonts w:ascii="Times New Roman" w:hAnsi="Times New Roman" w:cs="Times New Roman"/>
        </w:rPr>
        <w:t>Yoshiya</w:t>
      </w:r>
      <w:proofErr w:type="spellEnd"/>
      <w:r w:rsidRPr="00792F58">
        <w:rPr>
          <w:rFonts w:ascii="Times New Roman" w:hAnsi="Times New Roman" w:cs="Times New Roman"/>
        </w:rPr>
        <w:t xml:space="preserve"> Homma, Naoki Ishimatsu, Jun </w:t>
      </w:r>
      <w:proofErr w:type="spellStart"/>
      <w:r w:rsidRPr="00792F58">
        <w:rPr>
          <w:rFonts w:ascii="Times New Roman" w:hAnsi="Times New Roman" w:cs="Times New Roman"/>
        </w:rPr>
        <w:t>Gouchi</w:t>
      </w:r>
      <w:proofErr w:type="spellEnd"/>
      <w:r w:rsidRPr="00792F58">
        <w:rPr>
          <w:rFonts w:ascii="Times New Roman" w:hAnsi="Times New Roman" w:cs="Times New Roman"/>
        </w:rPr>
        <w:t xml:space="preserve">, </w:t>
      </w:r>
      <w:proofErr w:type="spellStart"/>
      <w:r w:rsidRPr="00792F58">
        <w:rPr>
          <w:rFonts w:ascii="Times New Roman" w:hAnsi="Times New Roman" w:cs="Times New Roman"/>
        </w:rPr>
        <w:t>Yoshiya</w:t>
      </w:r>
      <w:proofErr w:type="spellEnd"/>
      <w:r w:rsidRPr="00792F58">
        <w:rPr>
          <w:rFonts w:ascii="Times New Roman" w:hAnsi="Times New Roman" w:cs="Times New Roman"/>
        </w:rPr>
        <w:t xml:space="preserve"> </w:t>
      </w:r>
      <w:proofErr w:type="spellStart"/>
      <w:r w:rsidRPr="00792F58">
        <w:rPr>
          <w:rFonts w:ascii="Times New Roman" w:hAnsi="Times New Roman" w:cs="Times New Roman"/>
        </w:rPr>
        <w:t>Uwatoko</w:t>
      </w:r>
      <w:proofErr w:type="spellEnd"/>
      <w:r w:rsidRPr="00792F58">
        <w:rPr>
          <w:rFonts w:ascii="Times New Roman" w:hAnsi="Times New Roman" w:cs="Times New Roman"/>
        </w:rPr>
        <w:t xml:space="preserve">, </w:t>
      </w:r>
      <w:proofErr w:type="spellStart"/>
      <w:r w:rsidRPr="00792F58">
        <w:rPr>
          <w:rFonts w:ascii="Times New Roman" w:hAnsi="Times New Roman" w:cs="Times New Roman"/>
        </w:rPr>
        <w:t>Hisatomo</w:t>
      </w:r>
      <w:proofErr w:type="spellEnd"/>
      <w:r w:rsidRPr="00792F58">
        <w:rPr>
          <w:rFonts w:ascii="Times New Roman" w:hAnsi="Times New Roman" w:cs="Times New Roman"/>
        </w:rPr>
        <w:t xml:space="preserve"> Harima, Jacques </w:t>
      </w:r>
      <w:proofErr w:type="spellStart"/>
      <w:r w:rsidRPr="00792F58">
        <w:rPr>
          <w:rFonts w:ascii="Times New Roman" w:hAnsi="Times New Roman" w:cs="Times New Roman"/>
        </w:rPr>
        <w:t>Flouquet</w:t>
      </w:r>
      <w:proofErr w:type="spellEnd"/>
      <w:r w:rsidRPr="00792F58">
        <w:rPr>
          <w:rFonts w:ascii="Times New Roman" w:hAnsi="Times New Roman" w:cs="Times New Roman"/>
        </w:rPr>
        <w:t>, and Dai Aoki, “Pressure-induced structural transition and new superconducting phase in UTe</w:t>
      </w:r>
      <w:r w:rsidRPr="00792F58">
        <w:rPr>
          <w:rFonts w:ascii="Times New Roman" w:hAnsi="Times New Roman" w:cs="Times New Roman"/>
          <w:vertAlign w:val="subscript"/>
        </w:rPr>
        <w:t>2</w:t>
      </w:r>
      <w:r w:rsidRPr="00792F58">
        <w:rPr>
          <w:rFonts w:ascii="Times New Roman" w:hAnsi="Times New Roman" w:cs="Times New Roman"/>
        </w:rPr>
        <w:t xml:space="preserve">,” </w:t>
      </w:r>
      <w:r w:rsidRPr="00792F58">
        <w:rPr>
          <w:rFonts w:ascii="Times New Roman" w:hAnsi="Times New Roman" w:cs="Times New Roman"/>
          <w:i/>
          <w:iCs/>
        </w:rPr>
        <w:t xml:space="preserve">J. Phys. Soc. </w:t>
      </w:r>
      <w:proofErr w:type="spellStart"/>
      <w:r w:rsidRPr="00792F58">
        <w:rPr>
          <w:rFonts w:ascii="Times New Roman" w:hAnsi="Times New Roman" w:cs="Times New Roman"/>
          <w:i/>
          <w:iCs/>
        </w:rPr>
        <w:t>Jpn</w:t>
      </w:r>
      <w:proofErr w:type="spellEnd"/>
      <w:r w:rsidRPr="00792F58">
        <w:rPr>
          <w:rFonts w:ascii="Times New Roman" w:hAnsi="Times New Roman" w:cs="Times New Roman"/>
        </w:rPr>
        <w:t xml:space="preserve">. </w:t>
      </w:r>
      <w:r w:rsidRPr="00792F58">
        <w:rPr>
          <w:rFonts w:ascii="Times New Roman" w:hAnsi="Times New Roman" w:cs="Times New Roman"/>
          <w:b/>
          <w:bCs/>
        </w:rPr>
        <w:t>92</w:t>
      </w:r>
      <w:r w:rsidRPr="00792F58">
        <w:rPr>
          <w:rFonts w:ascii="Times New Roman" w:hAnsi="Times New Roman" w:cs="Times New Roman"/>
        </w:rPr>
        <w:t>, 044702 (2023).</w:t>
      </w:r>
      <w:bookmarkEnd w:id="0"/>
    </w:p>
    <w:p w14:paraId="5A2DB977" w14:textId="25EA2061" w:rsidR="00FA2070" w:rsidRDefault="00FA2070" w:rsidP="00FA2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7C0A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] </w:t>
      </w:r>
      <w:bookmarkStart w:id="1" w:name="_Ref166502990"/>
      <w:r w:rsidRPr="00792F58">
        <w:rPr>
          <w:rFonts w:ascii="Times New Roman" w:hAnsi="Times New Roman" w:cs="Times New Roman"/>
        </w:rPr>
        <w:t xml:space="preserve">Larissa Q. Huston, Dmitry Y. Popov, Ashley Weiland, Mitchell M. Bordelon, Priscila F. S. Rosa, Richard L. Rowland, II, Brian L. Scott, </w:t>
      </w:r>
      <w:proofErr w:type="spellStart"/>
      <w:r w:rsidRPr="00792F58">
        <w:rPr>
          <w:rFonts w:ascii="Times New Roman" w:hAnsi="Times New Roman" w:cs="Times New Roman"/>
        </w:rPr>
        <w:t>Guoyin</w:t>
      </w:r>
      <w:proofErr w:type="spellEnd"/>
      <w:r w:rsidRPr="00792F58">
        <w:rPr>
          <w:rFonts w:ascii="Times New Roman" w:hAnsi="Times New Roman" w:cs="Times New Roman"/>
        </w:rPr>
        <w:t xml:space="preserve"> Shen, </w:t>
      </w:r>
      <w:proofErr w:type="spellStart"/>
      <w:r w:rsidRPr="00792F58">
        <w:rPr>
          <w:rFonts w:ascii="Times New Roman" w:hAnsi="Times New Roman" w:cs="Times New Roman"/>
        </w:rPr>
        <w:t>Changyong</w:t>
      </w:r>
      <w:proofErr w:type="spellEnd"/>
      <w:r w:rsidRPr="00792F58">
        <w:rPr>
          <w:rFonts w:ascii="Times New Roman" w:hAnsi="Times New Roman" w:cs="Times New Roman"/>
        </w:rPr>
        <w:t xml:space="preserve"> Park, Eric K. Moss, S. M. Thomas, J. D. Thompson, Blake T. Sturtevant, and Eric D. Bauer, “Metastable phase of UTe</w:t>
      </w:r>
      <w:r w:rsidRPr="00792F58">
        <w:rPr>
          <w:rFonts w:ascii="Times New Roman" w:hAnsi="Times New Roman" w:cs="Times New Roman"/>
          <w:vertAlign w:val="subscript"/>
        </w:rPr>
        <w:t>2</w:t>
      </w:r>
      <w:r w:rsidRPr="00792F58">
        <w:rPr>
          <w:rFonts w:ascii="Times New Roman" w:hAnsi="Times New Roman" w:cs="Times New Roman"/>
        </w:rPr>
        <w:t xml:space="preserve"> formed under high pressure above 5 GPa,” </w:t>
      </w:r>
      <w:r w:rsidRPr="00792F58">
        <w:rPr>
          <w:rFonts w:ascii="Times New Roman" w:hAnsi="Times New Roman" w:cs="Times New Roman"/>
          <w:i/>
          <w:iCs/>
        </w:rPr>
        <w:t>Phys. Rev. Mat.</w:t>
      </w:r>
      <w:r w:rsidRPr="00792F58">
        <w:rPr>
          <w:rFonts w:ascii="Times New Roman" w:hAnsi="Times New Roman" w:cs="Times New Roman"/>
        </w:rPr>
        <w:t xml:space="preserve"> </w:t>
      </w:r>
      <w:r w:rsidRPr="00792F58">
        <w:rPr>
          <w:rFonts w:ascii="Times New Roman" w:hAnsi="Times New Roman" w:cs="Times New Roman"/>
          <w:b/>
          <w:bCs/>
        </w:rPr>
        <w:t>6</w:t>
      </w:r>
      <w:r w:rsidRPr="00792F58">
        <w:rPr>
          <w:rFonts w:ascii="Times New Roman" w:hAnsi="Times New Roman" w:cs="Times New Roman"/>
        </w:rPr>
        <w:t>, 114801 (2022).</w:t>
      </w:r>
      <w:bookmarkEnd w:id="1"/>
    </w:p>
    <w:p w14:paraId="7F97394B" w14:textId="5C036280" w:rsidR="007C0AEA" w:rsidRDefault="007C0AEA" w:rsidP="00F43B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[5]</w:t>
      </w:r>
      <w:r w:rsidR="000A2EC1">
        <w:rPr>
          <w:rFonts w:ascii="Times New Roman" w:hAnsi="Times New Roman" w:cs="Times New Roman"/>
        </w:rPr>
        <w:t xml:space="preserve"> </w:t>
      </w:r>
      <w:r w:rsidR="00F43B46" w:rsidRPr="00F43B46">
        <w:rPr>
          <w:rFonts w:ascii="Times New Roman" w:hAnsi="Times New Roman" w:cs="Times New Roman"/>
        </w:rPr>
        <w:t>Camilla M. Moir, John Singleton, Joanna Blawat, Eric Lee-Wong, Yuhang Deng, Keke Feng, Tyler Wannamaker, Ryan E. Baumbach, M. Brian Maple</w:t>
      </w:r>
      <w:r w:rsidR="00F43B46">
        <w:rPr>
          <w:rFonts w:ascii="Times New Roman" w:hAnsi="Times New Roman" w:cs="Times New Roman"/>
        </w:rPr>
        <w:t>, “</w:t>
      </w:r>
      <w:r w:rsidR="00F43B46" w:rsidRPr="00F43B46">
        <w:rPr>
          <w:rFonts w:ascii="Times New Roman" w:hAnsi="Times New Roman" w:cs="Times New Roman"/>
        </w:rPr>
        <w:t>High-Magnetic Field Phases in U</w:t>
      </w:r>
      <w:r w:rsidR="00F43B46">
        <w:rPr>
          <w:rFonts w:ascii="Times New Roman" w:hAnsi="Times New Roman" w:cs="Times New Roman"/>
          <w:vertAlign w:val="subscript"/>
        </w:rPr>
        <w:t>1-x</w:t>
      </w:r>
      <w:r w:rsidR="00F43B46" w:rsidRPr="00F43B46">
        <w:rPr>
          <w:rFonts w:ascii="Times New Roman" w:hAnsi="Times New Roman" w:cs="Times New Roman"/>
        </w:rPr>
        <w:t>Th</w:t>
      </w:r>
      <w:r w:rsidR="00F43B46">
        <w:rPr>
          <w:rFonts w:ascii="Times New Roman" w:hAnsi="Times New Roman" w:cs="Times New Roman"/>
          <w:vertAlign w:val="subscript"/>
        </w:rPr>
        <w:t>x</w:t>
      </w:r>
      <w:r w:rsidR="00F43B46" w:rsidRPr="00F43B46">
        <w:rPr>
          <w:rFonts w:ascii="Times New Roman" w:hAnsi="Times New Roman" w:cs="Times New Roman"/>
        </w:rPr>
        <w:t>Te</w:t>
      </w:r>
      <w:r w:rsidR="00F43B46">
        <w:rPr>
          <w:rFonts w:ascii="Times New Roman" w:hAnsi="Times New Roman" w:cs="Times New Roman"/>
          <w:vertAlign w:val="subscript"/>
        </w:rPr>
        <w:t>2</w:t>
      </w:r>
      <w:r w:rsidR="00F43B46">
        <w:rPr>
          <w:rFonts w:ascii="Times New Roman" w:hAnsi="Times New Roman" w:cs="Times New Roman"/>
        </w:rPr>
        <w:t>”,</w:t>
      </w:r>
      <w:r w:rsidR="00F43B46" w:rsidRPr="00F43B46">
        <w:rPr>
          <w:rFonts w:ascii="Times New Roman" w:hAnsi="Times New Roman" w:cs="Times New Roman"/>
        </w:rPr>
        <w:t xml:space="preserve"> </w:t>
      </w:r>
      <w:proofErr w:type="spellStart"/>
      <w:r w:rsidR="00F43B46" w:rsidRPr="00F43B46">
        <w:rPr>
          <w:rFonts w:ascii="Times New Roman" w:hAnsi="Times New Roman" w:cs="Times New Roman"/>
        </w:rPr>
        <w:t>arXiv</w:t>
      </w:r>
      <w:proofErr w:type="spellEnd"/>
      <w:r w:rsidR="00F43B46" w:rsidRPr="00F43B46">
        <w:rPr>
          <w:rFonts w:ascii="Times New Roman" w:hAnsi="Times New Roman" w:cs="Times New Roman"/>
        </w:rPr>
        <w:t xml:space="preserve"> preprint</w:t>
      </w:r>
      <w:r w:rsidR="00F43B46">
        <w:rPr>
          <w:rFonts w:ascii="Times New Roman" w:hAnsi="Times New Roman" w:cs="Times New Roman"/>
        </w:rPr>
        <w:t>:</w:t>
      </w:r>
      <w:r w:rsidR="00F43B46" w:rsidRPr="00F43B46">
        <w:rPr>
          <w:rFonts w:ascii="Times New Roman" w:hAnsi="Times New Roman" w:cs="Times New Roman"/>
        </w:rPr>
        <w:t xml:space="preserve"> arXiv:2501.08509v2</w:t>
      </w:r>
      <w:r w:rsidR="00F43B46">
        <w:rPr>
          <w:rFonts w:ascii="Times New Roman" w:hAnsi="Times New Roman" w:cs="Times New Roman"/>
        </w:rPr>
        <w:t xml:space="preserve"> (2025)</w:t>
      </w:r>
    </w:p>
    <w:p w14:paraId="0788AB41" w14:textId="6515F8CA" w:rsidR="007B79C7" w:rsidRDefault="007B79C7" w:rsidP="000A2EC1"/>
    <w:p w14:paraId="0518D657" w14:textId="77777777" w:rsidR="009254EE" w:rsidRDefault="009254EE" w:rsidP="009254EE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&lt;Maybe add later?&gt;</w:t>
      </w:r>
    </w:p>
    <w:p w14:paraId="24E37906" w14:textId="77777777" w:rsidR="009254EE" w:rsidRDefault="009254EE" w:rsidP="009254EE">
      <w:pPr>
        <w:jc w:val="both"/>
        <w:rPr>
          <w:rFonts w:ascii="Times New Roman" w:hAnsi="Times New Roman" w:cs="Times New Roman"/>
        </w:rPr>
      </w:pPr>
      <w:r w:rsidRPr="00255C44">
        <w:rPr>
          <w:rFonts w:ascii="Times New Roman" w:hAnsi="Times New Roman" w:cs="Times New Roman"/>
        </w:rPr>
        <w:t>Additionally, high pressure x-ray diffraction spectra in UFe</w:t>
      </w:r>
      <w:r w:rsidRPr="00255C44">
        <w:rPr>
          <w:rFonts w:ascii="Times New Roman" w:hAnsi="Times New Roman" w:cs="Times New Roman"/>
          <w:vertAlign w:val="subscript"/>
        </w:rPr>
        <w:t>2</w:t>
      </w:r>
      <w:r w:rsidRPr="00255C44">
        <w:rPr>
          <w:rFonts w:ascii="Times New Roman" w:hAnsi="Times New Roman" w:cs="Times New Roman"/>
        </w:rPr>
        <w:t>Si</w:t>
      </w:r>
      <w:r w:rsidRPr="00255C44">
        <w:rPr>
          <w:rFonts w:ascii="Times New Roman" w:hAnsi="Times New Roman" w:cs="Times New Roman"/>
          <w:vertAlign w:val="subscript"/>
        </w:rPr>
        <w:t>2</w:t>
      </w:r>
      <w:r w:rsidRPr="00255C44">
        <w:rPr>
          <w:rFonts w:ascii="Times New Roman" w:hAnsi="Times New Roman" w:cs="Times New Roman"/>
        </w:rPr>
        <w:t xml:space="preserve"> exhibit new peaks at P &gt; 20 GPa – signaling a possible phase transition. UFe</w:t>
      </w:r>
      <w:r w:rsidRPr="00255C44">
        <w:rPr>
          <w:rFonts w:ascii="Times New Roman" w:hAnsi="Times New Roman" w:cs="Times New Roman"/>
          <w:vertAlign w:val="subscript"/>
        </w:rPr>
        <w:t>2</w:t>
      </w:r>
      <w:r w:rsidRPr="00255C44">
        <w:rPr>
          <w:rFonts w:ascii="Times New Roman" w:hAnsi="Times New Roman" w:cs="Times New Roman"/>
        </w:rPr>
        <w:t>Si</w:t>
      </w:r>
      <w:r w:rsidRPr="00255C44">
        <w:rPr>
          <w:rFonts w:ascii="Times New Roman" w:hAnsi="Times New Roman" w:cs="Times New Roman"/>
          <w:vertAlign w:val="subscript"/>
        </w:rPr>
        <w:t>2</w:t>
      </w:r>
      <w:r w:rsidRPr="00255C44">
        <w:rPr>
          <w:rFonts w:ascii="Times New Roman" w:hAnsi="Times New Roman" w:cs="Times New Roman"/>
        </w:rPr>
        <w:t xml:space="preserve"> resonant</w:t>
      </w:r>
      <w:r>
        <w:rPr>
          <w:rFonts w:ascii="Times New Roman" w:hAnsi="Times New Roman" w:cs="Times New Roman"/>
        </w:rPr>
        <w:t xml:space="preserve"> </w:t>
      </w:r>
      <w:r w:rsidRPr="00255C44">
        <w:rPr>
          <w:rFonts w:ascii="Times New Roman" w:hAnsi="Times New Roman" w:cs="Times New Roman"/>
        </w:rPr>
        <w:t xml:space="preserve">x-ray emission spectra are consistent with a valence of 3.7 at </w:t>
      </w:r>
      <w:r w:rsidRPr="00255C44">
        <w:rPr>
          <w:rFonts w:ascii="Times New Roman" w:hAnsi="Times New Roman" w:cs="Times New Roman"/>
        </w:rPr>
        <w:lastRenderedPageBreak/>
        <w:t>1.5 GPa which steadily decreases to 3.6 up to 7 GPa, while data collected at 32 and 54 GPa indicates an increase in valence back to 3.7.</w:t>
      </w:r>
      <w:r>
        <w:rPr>
          <w:rFonts w:ascii="Times New Roman" w:hAnsi="Times New Roman" w:cs="Times New Roman"/>
        </w:rPr>
        <w:t xml:space="preserve"> </w:t>
      </w:r>
    </w:p>
    <w:p w14:paraId="0B458555" w14:textId="77777777" w:rsidR="009254EE" w:rsidRDefault="009254EE" w:rsidP="000A2EC1"/>
    <w:sectPr w:rsidR="009254EE" w:rsidSect="00D1657A">
      <w:pgSz w:w="12240" w:h="15840"/>
      <w:pgMar w:top="1440" w:right="1440" w:bottom="1440" w:left="144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8F"/>
    <w:rsid w:val="00044239"/>
    <w:rsid w:val="000A2EC1"/>
    <w:rsid w:val="000E743E"/>
    <w:rsid w:val="001E2E8F"/>
    <w:rsid w:val="001F71FD"/>
    <w:rsid w:val="002070AA"/>
    <w:rsid w:val="005F6BB0"/>
    <w:rsid w:val="006024EB"/>
    <w:rsid w:val="006A42DC"/>
    <w:rsid w:val="007877A4"/>
    <w:rsid w:val="007B79C7"/>
    <w:rsid w:val="007C0AEA"/>
    <w:rsid w:val="007D0899"/>
    <w:rsid w:val="007E4D92"/>
    <w:rsid w:val="007F66DF"/>
    <w:rsid w:val="008709BF"/>
    <w:rsid w:val="008F36F5"/>
    <w:rsid w:val="009254EE"/>
    <w:rsid w:val="00942413"/>
    <w:rsid w:val="00953E5B"/>
    <w:rsid w:val="00986952"/>
    <w:rsid w:val="00A371AA"/>
    <w:rsid w:val="00A97F49"/>
    <w:rsid w:val="00C02AEE"/>
    <w:rsid w:val="00D1657A"/>
    <w:rsid w:val="00E664A2"/>
    <w:rsid w:val="00EE2ACF"/>
    <w:rsid w:val="00F00D91"/>
    <w:rsid w:val="00F43B46"/>
    <w:rsid w:val="00FA2070"/>
    <w:rsid w:val="00FB06DF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27BF"/>
  <w15:chartTrackingRefBased/>
  <w15:docId w15:val="{BE1353F6-91F6-4B1E-B3AA-7FBFB1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70"/>
  </w:style>
  <w:style w:type="paragraph" w:styleId="Heading1">
    <w:name w:val="heading 1"/>
    <w:basedOn w:val="Normal"/>
    <w:next w:val="Normal"/>
    <w:link w:val="Heading1Char"/>
    <w:uiPriority w:val="9"/>
    <w:qFormat/>
    <w:rsid w:val="001E2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A97F49"/>
    <w:pPr>
      <w:keepNext/>
      <w:keepLines/>
      <w:outlineLvl w:val="1"/>
    </w:pPr>
    <w:rPr>
      <w:rFonts w:ascii="Times New Roman" w:eastAsia="Arial" w:hAnsi="Times New Roman" w:cs="Arial"/>
      <w:i/>
      <w:szCs w:val="32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7F49"/>
    <w:rPr>
      <w:rFonts w:ascii="Times New Roman" w:eastAsia="Arial" w:hAnsi="Times New Roman" w:cs="Arial"/>
      <w:i/>
      <w:szCs w:val="32"/>
      <w:lang w:val="en"/>
    </w:rPr>
  </w:style>
  <w:style w:type="paragraph" w:styleId="NoSpacing">
    <w:name w:val="No Spacing"/>
    <w:uiPriority w:val="1"/>
    <w:qFormat/>
    <w:rsid w:val="00A97F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2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E8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4423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F66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Lee-wong</dc:creator>
  <cp:keywords/>
  <dc:description/>
  <cp:lastModifiedBy>Eric Lee-wong</cp:lastModifiedBy>
  <cp:revision>12</cp:revision>
  <dcterms:created xsi:type="dcterms:W3CDTF">2025-06-06T00:01:00Z</dcterms:created>
  <dcterms:modified xsi:type="dcterms:W3CDTF">2025-06-06T19:41:00Z</dcterms:modified>
</cp:coreProperties>
</file>