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8B99E" w14:textId="5E51BC67" w:rsidR="00115E77" w:rsidRPr="00E04D55" w:rsidRDefault="002B5C08" w:rsidP="00E04D55">
      <w:pPr>
        <w:pStyle w:val="Web"/>
        <w:jc w:val="center"/>
        <w:rPr>
          <w:rStyle w:val="a7"/>
          <w:rFonts w:ascii="Times New Roman" w:eastAsia="游明朝" w:hAnsi="Times New Roman" w:cs="Times New Roman"/>
          <w:color w:val="000000"/>
          <w:lang w:eastAsia="ja-JP"/>
        </w:rPr>
      </w:pPr>
      <w:r>
        <w:rPr>
          <w:rStyle w:val="a7"/>
          <w:rFonts w:ascii="Times New Roman" w:eastAsia="游明朝" w:hAnsi="Times New Roman" w:cs="Times New Roman" w:hint="eastAsia"/>
          <w:color w:val="000000"/>
          <w:lang w:eastAsia="ja-JP"/>
        </w:rPr>
        <w:t xml:space="preserve">Theoretical Study of Electron </w:t>
      </w:r>
      <w:r w:rsidR="00E04D55">
        <w:rPr>
          <w:rStyle w:val="a7"/>
          <w:rFonts w:ascii="Times New Roman" w:eastAsia="游明朝" w:hAnsi="Times New Roman" w:cs="Times New Roman" w:hint="eastAsia"/>
          <w:color w:val="000000"/>
          <w:lang w:eastAsia="ja-JP"/>
        </w:rPr>
        <w:t xml:space="preserve">Correlation in Molecular Crystals under Pressure by Combining Ab Initio and </w:t>
      </w:r>
      <w:r w:rsidR="00330482">
        <w:rPr>
          <w:rStyle w:val="a7"/>
          <w:rFonts w:ascii="Times New Roman" w:eastAsia="游明朝" w:hAnsi="Times New Roman" w:cs="Times New Roman" w:hint="eastAsia"/>
          <w:color w:val="000000"/>
          <w:lang w:eastAsia="ja-JP"/>
        </w:rPr>
        <w:t xml:space="preserve">Effective </w:t>
      </w:r>
      <w:r w:rsidR="00E04D55">
        <w:rPr>
          <w:rStyle w:val="a7"/>
          <w:rFonts w:ascii="Times New Roman" w:eastAsia="游明朝" w:hAnsi="Times New Roman" w:cs="Times New Roman" w:hint="eastAsia"/>
          <w:color w:val="000000"/>
          <w:lang w:eastAsia="ja-JP"/>
        </w:rPr>
        <w:t>Model Calculations</w:t>
      </w:r>
      <w:r>
        <w:rPr>
          <w:rFonts w:ascii="Times New Roman" w:hAnsi="Times New Roman" w:cs="Times New Roman"/>
          <w:color w:val="000000"/>
        </w:rPr>
        <w:br/>
      </w:r>
      <w:r>
        <w:rPr>
          <w:rStyle w:val="a7"/>
          <w:rFonts w:ascii="Times New Roman" w:hAnsi="Times New Roman" w:cs="Times New Roman"/>
          <w:b w:val="0"/>
          <w:bCs w:val="0"/>
          <w:color w:val="000000"/>
        </w:rPr>
        <w:t>(</w:t>
      </w:r>
      <w:r w:rsidR="00E04D55" w:rsidRPr="00E04D55">
        <w:rPr>
          <w:rFonts w:ascii="Times New Roman" w:hAnsi="Times New Roman" w:cs="Times New Roman"/>
          <w:color w:val="000000"/>
        </w:rPr>
        <w:t>Parallel Session 1</w:t>
      </w:r>
      <w:r>
        <w:rPr>
          <w:rStyle w:val="a7"/>
          <w:rFonts w:ascii="Times New Roman" w:hAnsi="Times New Roman" w:cs="Times New Roman" w:hint="eastAsia"/>
          <w:b w:val="0"/>
          <w:bCs w:val="0"/>
          <w:color w:val="000000"/>
        </w:rPr>
        <w:t>,</w:t>
      </w:r>
      <w:r>
        <w:rPr>
          <w:rStyle w:val="a7"/>
          <w:rFonts w:ascii="Times New Roman" w:hAnsi="Times New Roman" w:cs="Times New Roman"/>
          <w:b w:val="0"/>
          <w:bCs w:val="0"/>
          <w:color w:val="000000"/>
        </w:rPr>
        <w:t xml:space="preserve"> Oral)</w:t>
      </w:r>
    </w:p>
    <w:p w14:paraId="3DD5BF4F" w14:textId="084CEBA4" w:rsidR="00115E77" w:rsidRDefault="00E04D55">
      <w:pPr>
        <w:pStyle w:val="Web"/>
        <w:snapToGrid w:val="0"/>
        <w:spacing w:before="0" w:beforeAutospacing="0" w:afterLines="50" w:after="156" w:afterAutospacing="0"/>
        <w:jc w:val="center"/>
        <w:rPr>
          <w:rFonts w:ascii="Times New Roman" w:hAnsi="Times New Roman" w:cs="Times New Roman"/>
          <w:color w:val="000000"/>
          <w:sz w:val="22"/>
          <w:szCs w:val="22"/>
        </w:rPr>
      </w:pPr>
      <w:r>
        <w:rPr>
          <w:rFonts w:ascii="Times New Roman" w:eastAsia="游明朝" w:hAnsi="Times New Roman" w:cs="Times New Roman" w:hint="eastAsia"/>
          <w:color w:val="000000"/>
          <w:sz w:val="22"/>
          <w:szCs w:val="22"/>
          <w:u w:val="single"/>
          <w:lang w:eastAsia="ja-JP"/>
        </w:rPr>
        <w:t>Hitoshi Seo</w:t>
      </w:r>
    </w:p>
    <w:p w14:paraId="0FE9691C" w14:textId="057F252C" w:rsidR="00115E77" w:rsidRPr="00E04D55" w:rsidRDefault="00E04D55" w:rsidP="00E04D55">
      <w:pPr>
        <w:pStyle w:val="Web"/>
        <w:snapToGrid w:val="0"/>
        <w:jc w:val="center"/>
        <w:rPr>
          <w:rFonts w:ascii="Times New Roman" w:eastAsia="游明朝" w:hAnsi="Times New Roman" w:cs="Times New Roman"/>
          <w:color w:val="000000"/>
          <w:sz w:val="22"/>
          <w:szCs w:val="22"/>
          <w:lang w:eastAsia="ja-JP"/>
        </w:rPr>
      </w:pPr>
      <w:r w:rsidRPr="00E04D55">
        <w:rPr>
          <w:rFonts w:ascii="Times New Roman" w:hAnsi="Times New Roman" w:cs="Times New Roman"/>
          <w:color w:val="000000"/>
          <w:sz w:val="22"/>
          <w:szCs w:val="22"/>
        </w:rPr>
        <w:t>Quantum Matter Theory Research Group,</w:t>
      </w:r>
      <w:r w:rsidR="00B06740">
        <w:rPr>
          <w:rFonts w:ascii="Times New Roman" w:eastAsia="游明朝" w:hAnsi="Times New Roman" w:cs="Times New Roman"/>
          <w:color w:val="000000"/>
          <w:sz w:val="22"/>
          <w:szCs w:val="22"/>
          <w:lang w:eastAsia="ja-JP"/>
        </w:rPr>
        <w:br/>
      </w:r>
      <w:r w:rsidRPr="00E04D55">
        <w:rPr>
          <w:rFonts w:ascii="Times New Roman" w:hAnsi="Times New Roman" w:cs="Times New Roman"/>
          <w:color w:val="000000"/>
          <w:sz w:val="22"/>
          <w:szCs w:val="22"/>
        </w:rPr>
        <w:t>RIKEN Center for Emergent Matter Science</w:t>
      </w:r>
      <w:r>
        <w:rPr>
          <w:rFonts w:ascii="Times New Roman" w:eastAsia="游明朝" w:hAnsi="Times New Roman" w:cs="Times New Roman" w:hint="eastAsia"/>
          <w:color w:val="000000"/>
          <w:sz w:val="22"/>
          <w:szCs w:val="22"/>
          <w:lang w:eastAsia="ja-JP"/>
        </w:rPr>
        <w:t xml:space="preserve"> (CEMS), Saitama, Japan</w:t>
      </w:r>
    </w:p>
    <w:p w14:paraId="087205B5" w14:textId="341FB0B9" w:rsidR="00115E77" w:rsidRPr="004F1D9A" w:rsidRDefault="004F1D9A" w:rsidP="002C0F74">
      <w:pPr>
        <w:pStyle w:val="Web"/>
        <w:ind w:firstLineChars="50" w:firstLine="110"/>
        <w:jc w:val="both"/>
        <w:rPr>
          <w:rFonts w:ascii="Times New Roman" w:eastAsia="游明朝" w:hAnsi="Times New Roman" w:cs="Times New Roman"/>
          <w:color w:val="000000"/>
          <w:sz w:val="22"/>
          <w:szCs w:val="22"/>
        </w:rPr>
      </w:pPr>
      <w:r>
        <w:rPr>
          <w:rFonts w:ascii="Times New Roman" w:hAnsi="Times New Roman" w:hint="eastAsia"/>
          <w:sz w:val="22"/>
          <w:szCs w:val="22"/>
          <w:lang w:eastAsia="ja-JP"/>
        </w:rPr>
        <w:t xml:space="preserve">To investigate </w:t>
      </w:r>
      <w:r>
        <w:rPr>
          <w:rFonts w:ascii="Times New Roman" w:hAnsi="Times New Roman"/>
          <w:sz w:val="22"/>
          <w:szCs w:val="22"/>
          <w:lang w:eastAsia="ja-JP"/>
        </w:rPr>
        <w:t>physical</w:t>
      </w:r>
      <w:r>
        <w:rPr>
          <w:rFonts w:ascii="Times New Roman" w:hAnsi="Times New Roman" w:hint="eastAsia"/>
          <w:sz w:val="22"/>
          <w:szCs w:val="22"/>
          <w:lang w:eastAsia="ja-JP"/>
        </w:rPr>
        <w:t xml:space="preserve"> properties and to explore novel states in molecular crystals, the application of pressure has been a predominant tool. Taking advantage of their mechanical flexibility, the controlling factors for interacting many-body </w:t>
      </w:r>
      <w:r>
        <w:rPr>
          <w:rFonts w:ascii="Times New Roman" w:hAnsi="Times New Roman"/>
          <w:sz w:val="22"/>
          <w:szCs w:val="22"/>
          <w:lang w:eastAsia="ja-JP"/>
        </w:rPr>
        <w:t>problems</w:t>
      </w:r>
      <w:r>
        <w:rPr>
          <w:rFonts w:ascii="Times New Roman" w:hAnsi="Times New Roman" w:hint="eastAsia"/>
          <w:sz w:val="22"/>
          <w:szCs w:val="22"/>
          <w:lang w:eastAsia="ja-JP"/>
        </w:rPr>
        <w:t xml:space="preserve"> can be varied in a drastic range of energy by external </w:t>
      </w:r>
      <w:r>
        <w:rPr>
          <w:rFonts w:ascii="Times New Roman" w:hAnsi="Times New Roman"/>
          <w:sz w:val="22"/>
          <w:szCs w:val="22"/>
          <w:lang w:eastAsia="ja-JP"/>
        </w:rPr>
        <w:t>“</w:t>
      </w:r>
      <w:r w:rsidRPr="00674CB8">
        <w:rPr>
          <w:rFonts w:ascii="Times New Roman" w:hAnsi="Times New Roman" w:hint="eastAsia"/>
          <w:i/>
          <w:iCs/>
          <w:sz w:val="22"/>
          <w:szCs w:val="22"/>
          <w:lang w:eastAsia="ja-JP"/>
        </w:rPr>
        <w:t>physical</w:t>
      </w:r>
      <w:r>
        <w:rPr>
          <w:rFonts w:ascii="Times New Roman" w:hAnsi="Times New Roman"/>
          <w:sz w:val="22"/>
          <w:szCs w:val="22"/>
          <w:lang w:eastAsia="ja-JP"/>
        </w:rPr>
        <w:t>”</w:t>
      </w:r>
      <w:r>
        <w:rPr>
          <w:rFonts w:ascii="游明朝" w:eastAsia="游明朝" w:hAnsi="游明朝" w:hint="eastAsia"/>
          <w:sz w:val="22"/>
          <w:szCs w:val="22"/>
          <w:lang w:eastAsia="ja-JP"/>
        </w:rPr>
        <w:t xml:space="preserve"> </w:t>
      </w:r>
      <w:r>
        <w:rPr>
          <w:rFonts w:ascii="Times New Roman" w:hAnsi="Times New Roman" w:hint="eastAsia"/>
          <w:sz w:val="22"/>
          <w:szCs w:val="22"/>
          <w:lang w:eastAsia="ja-JP"/>
        </w:rPr>
        <w:t xml:space="preserve">pressure. Moreover, </w:t>
      </w:r>
      <w:r>
        <w:rPr>
          <w:rFonts w:ascii="Times New Roman" w:hAnsi="Times New Roman"/>
          <w:sz w:val="22"/>
          <w:szCs w:val="22"/>
          <w:lang w:eastAsia="ja-JP"/>
        </w:rPr>
        <w:t>“</w:t>
      </w:r>
      <w:r w:rsidRPr="00674CB8">
        <w:rPr>
          <w:rFonts w:ascii="Times New Roman" w:hAnsi="Times New Roman" w:hint="eastAsia"/>
          <w:i/>
          <w:iCs/>
          <w:sz w:val="22"/>
          <w:szCs w:val="22"/>
          <w:lang w:eastAsia="ja-JP"/>
        </w:rPr>
        <w:t>chemical</w:t>
      </w:r>
      <w:r>
        <w:rPr>
          <w:rFonts w:ascii="Times New Roman" w:hAnsi="Times New Roman"/>
          <w:sz w:val="22"/>
          <w:szCs w:val="22"/>
          <w:lang w:eastAsia="ja-JP"/>
        </w:rPr>
        <w:t>”</w:t>
      </w:r>
      <w:r>
        <w:rPr>
          <w:rFonts w:ascii="Times New Roman" w:hAnsi="Times New Roman" w:hint="eastAsia"/>
          <w:sz w:val="22"/>
          <w:szCs w:val="22"/>
          <w:lang w:eastAsia="ja-JP"/>
        </w:rPr>
        <w:t xml:space="preserve"> pressure, which is introduced via chemical substitution among each family of compounds without changing the lattice structure, has been widely used. These two methods have frequently provided unified phase diagrams combining them as a common pressure axis. However, systematic theoretical investigations at a quantitative level have been lacking, which are crucial in evaluating the </w:t>
      </w:r>
      <w:r>
        <w:rPr>
          <w:rFonts w:ascii="Times New Roman" w:hAnsi="Times New Roman"/>
          <w:sz w:val="22"/>
          <w:szCs w:val="22"/>
          <w:lang w:eastAsia="ja-JP"/>
        </w:rPr>
        <w:t>determining</w:t>
      </w:r>
      <w:r>
        <w:rPr>
          <w:rFonts w:ascii="Times New Roman" w:hAnsi="Times New Roman" w:hint="eastAsia"/>
          <w:sz w:val="22"/>
          <w:szCs w:val="22"/>
          <w:lang w:eastAsia="ja-JP"/>
        </w:rPr>
        <w:t xml:space="preserve"> factors and in </w:t>
      </w:r>
      <w:r>
        <w:rPr>
          <w:rFonts w:ascii="Times New Roman" w:hAnsi="Times New Roman"/>
          <w:sz w:val="22"/>
          <w:szCs w:val="22"/>
          <w:lang w:eastAsia="ja-JP"/>
        </w:rPr>
        <w:t>elucidat</w:t>
      </w:r>
      <w:r>
        <w:rPr>
          <w:rFonts w:ascii="Times New Roman" w:hAnsi="Times New Roman" w:hint="eastAsia"/>
          <w:sz w:val="22"/>
          <w:szCs w:val="22"/>
          <w:lang w:eastAsia="ja-JP"/>
        </w:rPr>
        <w:t>ing the similarities and differences between chemical and physical pressure effects.</w:t>
      </w:r>
      <w:r>
        <w:rPr>
          <w:rFonts w:ascii="Times New Roman" w:eastAsia="游明朝" w:hAnsi="Times New Roman" w:hint="eastAsia"/>
          <w:sz w:val="22"/>
          <w:szCs w:val="22"/>
          <w:lang w:eastAsia="ja-JP"/>
        </w:rPr>
        <w:t xml:space="preserve"> </w:t>
      </w:r>
      <w:r w:rsidR="002C0F74">
        <w:rPr>
          <w:rFonts w:ascii="Times New Roman" w:eastAsia="游明朝" w:hAnsi="Times New Roman"/>
          <w:sz w:val="22"/>
          <w:szCs w:val="22"/>
          <w:lang w:eastAsia="ja-JP"/>
        </w:rPr>
        <w:br/>
      </w:r>
      <w:r w:rsidR="002C0F74">
        <w:rPr>
          <w:rFonts w:ascii="Times New Roman" w:eastAsia="游明朝" w:hAnsi="Times New Roman" w:hint="eastAsia"/>
          <w:sz w:val="22"/>
          <w:szCs w:val="22"/>
          <w:lang w:eastAsia="ja-JP"/>
        </w:rPr>
        <w:t xml:space="preserve"> </w:t>
      </w:r>
      <w:r>
        <w:rPr>
          <w:rFonts w:ascii="Times New Roman" w:hAnsi="Times New Roman" w:hint="eastAsia"/>
          <w:sz w:val="22"/>
          <w:szCs w:val="22"/>
          <w:lang w:eastAsia="ja-JP"/>
        </w:rPr>
        <w:t xml:space="preserve">For this purpose, we </w:t>
      </w:r>
      <w:r>
        <w:rPr>
          <w:rFonts w:ascii="Times New Roman" w:hAnsi="Times New Roman"/>
          <w:sz w:val="22"/>
          <w:szCs w:val="22"/>
          <w:lang w:eastAsia="ja-JP"/>
        </w:rPr>
        <w:t>appl</w:t>
      </w:r>
      <w:r w:rsidR="00AA55D9">
        <w:rPr>
          <w:rFonts w:ascii="Times New Roman" w:eastAsia="游明朝" w:hAnsi="Times New Roman" w:hint="eastAsia"/>
          <w:sz w:val="22"/>
          <w:szCs w:val="22"/>
          <w:lang w:eastAsia="ja-JP"/>
        </w:rPr>
        <w:t xml:space="preserve">y </w:t>
      </w:r>
      <w:r>
        <w:rPr>
          <w:rFonts w:ascii="Times New Roman" w:hAnsi="Times New Roman" w:hint="eastAsia"/>
          <w:sz w:val="22"/>
          <w:szCs w:val="22"/>
          <w:lang w:eastAsia="ja-JP"/>
        </w:rPr>
        <w:t>an</w:t>
      </w:r>
      <w:r w:rsidRPr="00DE5D65">
        <w:rPr>
          <w:rFonts w:ascii="Times New Roman" w:hAnsi="Times New Roman" w:hint="eastAsia"/>
          <w:i/>
          <w:iCs/>
          <w:sz w:val="22"/>
          <w:szCs w:val="22"/>
          <w:lang w:eastAsia="ja-JP"/>
        </w:rPr>
        <w:t xml:space="preserve"> ab initio</w:t>
      </w:r>
      <w:r>
        <w:rPr>
          <w:rFonts w:ascii="Times New Roman" w:hAnsi="Times New Roman" w:hint="eastAsia"/>
          <w:sz w:val="22"/>
          <w:szCs w:val="22"/>
          <w:lang w:eastAsia="ja-JP"/>
        </w:rPr>
        <w:t xml:space="preserve"> scheme to a typical family of molecular conductors</w:t>
      </w:r>
      <w:r w:rsidR="00A33EFB">
        <w:rPr>
          <w:rFonts w:ascii="Times New Roman" w:eastAsia="游明朝" w:hAnsi="Times New Roman" w:hint="eastAsia"/>
          <w:sz w:val="22"/>
          <w:szCs w:val="22"/>
          <w:lang w:eastAsia="ja-JP"/>
        </w:rPr>
        <w:t xml:space="preserve"> </w:t>
      </w:r>
      <w:r w:rsidR="00A33EFB">
        <w:rPr>
          <w:rFonts w:ascii="Times New Roman" w:hAnsi="Times New Roman" w:hint="eastAsia"/>
          <w:sz w:val="22"/>
          <w:szCs w:val="22"/>
          <w:lang w:eastAsia="ja-JP"/>
        </w:rPr>
        <w:t xml:space="preserve">composed of </w:t>
      </w:r>
      <w:r w:rsidR="00A33EFB" w:rsidRPr="00616B78">
        <w:rPr>
          <w:rFonts w:ascii="Times New Roman" w:hAnsi="Times New Roman"/>
          <w:sz w:val="22"/>
          <w:szCs w:val="22"/>
        </w:rPr>
        <w:t>TMTSF or TMTTF molecules forming 2</w:t>
      </w:r>
      <w:r w:rsidR="00A33EFB" w:rsidRPr="00616B78">
        <w:rPr>
          <w:rFonts w:ascii="Times New Roman" w:hAnsi="Times New Roman" w:hint="eastAsia"/>
          <w:sz w:val="22"/>
          <w:szCs w:val="22"/>
        </w:rPr>
        <w:t>∶</w:t>
      </w:r>
      <w:r w:rsidR="00A33EFB" w:rsidRPr="00616B78">
        <w:rPr>
          <w:rFonts w:ascii="Times New Roman" w:hAnsi="Times New Roman"/>
          <w:sz w:val="22"/>
          <w:szCs w:val="22"/>
        </w:rPr>
        <w:t>1 salts with monovalent anions</w:t>
      </w:r>
      <w:r>
        <w:rPr>
          <w:rFonts w:ascii="Times New Roman" w:hAnsi="Times New Roman" w:hint="eastAsia"/>
          <w:sz w:val="22"/>
          <w:szCs w:val="22"/>
          <w:lang w:eastAsia="ja-JP"/>
        </w:rPr>
        <w:t xml:space="preserve"> [1]. </w:t>
      </w:r>
      <w:r w:rsidRPr="004C530C">
        <w:rPr>
          <w:rFonts w:ascii="Times New Roman" w:hAnsi="Times New Roman"/>
          <w:sz w:val="22"/>
          <w:szCs w:val="22"/>
        </w:rPr>
        <w:t>By deriving the extended Hubbard</w:t>
      </w:r>
      <w:r>
        <w:rPr>
          <w:rFonts w:ascii="Times New Roman" w:hAnsi="Times New Roman" w:hint="eastAsia"/>
          <w:sz w:val="22"/>
          <w:szCs w:val="22"/>
          <w:lang w:eastAsia="ja-JP"/>
        </w:rPr>
        <w:t>-</w:t>
      </w:r>
      <w:r w:rsidRPr="004C530C">
        <w:rPr>
          <w:rFonts w:ascii="Times New Roman" w:hAnsi="Times New Roman"/>
          <w:sz w:val="22"/>
          <w:szCs w:val="22"/>
        </w:rPr>
        <w:t>type</w:t>
      </w:r>
      <w:r>
        <w:rPr>
          <w:rFonts w:ascii="Times New Roman" w:hAnsi="Times New Roman" w:hint="eastAsia"/>
          <w:sz w:val="22"/>
          <w:szCs w:val="22"/>
          <w:lang w:eastAsia="ja-JP"/>
        </w:rPr>
        <w:t xml:space="preserve"> </w:t>
      </w:r>
      <w:r w:rsidRPr="004C530C">
        <w:rPr>
          <w:rFonts w:ascii="Times New Roman" w:hAnsi="Times New Roman"/>
          <w:sz w:val="22"/>
          <w:szCs w:val="22"/>
        </w:rPr>
        <w:t>Hamiltonians from first-principles band calculations and evaluating not only the intermolecular</w:t>
      </w:r>
      <w:r>
        <w:rPr>
          <w:rFonts w:ascii="Times New Roman" w:hAnsi="Times New Roman" w:hint="eastAsia"/>
          <w:sz w:val="22"/>
          <w:szCs w:val="22"/>
          <w:lang w:eastAsia="ja-JP"/>
        </w:rPr>
        <w:t xml:space="preserve"> </w:t>
      </w:r>
      <w:r w:rsidRPr="004C530C">
        <w:rPr>
          <w:rFonts w:ascii="Times New Roman" w:hAnsi="Times New Roman"/>
          <w:sz w:val="22"/>
          <w:szCs w:val="22"/>
        </w:rPr>
        <w:t xml:space="preserve">transfer integrals but also the Coulomb parameters, we discuss their material </w:t>
      </w:r>
      <w:r>
        <w:rPr>
          <w:rFonts w:ascii="Times New Roman" w:hAnsi="Times New Roman"/>
          <w:sz w:val="22"/>
          <w:szCs w:val="22"/>
        </w:rPr>
        <w:t>dependence</w:t>
      </w:r>
      <w:r>
        <w:rPr>
          <w:rFonts w:ascii="Times New Roman" w:hAnsi="Times New Roman" w:hint="eastAsia"/>
          <w:sz w:val="22"/>
          <w:szCs w:val="22"/>
          <w:lang w:eastAsia="ja-JP"/>
        </w:rPr>
        <w:t>, i.e., the chemical pressure effect,</w:t>
      </w:r>
      <w:r w:rsidRPr="004C530C">
        <w:rPr>
          <w:rFonts w:ascii="Times New Roman" w:hAnsi="Times New Roman"/>
          <w:sz w:val="22"/>
          <w:szCs w:val="22"/>
        </w:rPr>
        <w:t xml:space="preserve"> in the unified</w:t>
      </w:r>
      <w:r>
        <w:rPr>
          <w:rFonts w:ascii="Times New Roman" w:hAnsi="Times New Roman" w:hint="eastAsia"/>
          <w:sz w:val="22"/>
          <w:szCs w:val="22"/>
          <w:lang w:eastAsia="ja-JP"/>
        </w:rPr>
        <w:t xml:space="preserve"> </w:t>
      </w:r>
      <w:r w:rsidRPr="004C530C">
        <w:rPr>
          <w:rFonts w:ascii="Times New Roman" w:hAnsi="Times New Roman"/>
          <w:sz w:val="22"/>
          <w:szCs w:val="22"/>
        </w:rPr>
        <w:t xml:space="preserve">phase diagram. </w:t>
      </w:r>
      <w:r>
        <w:rPr>
          <w:rFonts w:ascii="Times New Roman" w:hAnsi="Times New Roman" w:hint="eastAsia"/>
          <w:sz w:val="22"/>
          <w:szCs w:val="22"/>
          <w:lang w:eastAsia="ja-JP"/>
        </w:rPr>
        <w:t>W</w:t>
      </w:r>
      <w:r w:rsidRPr="004C530C">
        <w:rPr>
          <w:rFonts w:ascii="Times New Roman" w:hAnsi="Times New Roman"/>
          <w:sz w:val="22"/>
          <w:szCs w:val="22"/>
        </w:rPr>
        <w:t xml:space="preserve">e </w:t>
      </w:r>
      <w:r>
        <w:rPr>
          <w:rFonts w:ascii="Times New Roman" w:hAnsi="Times New Roman" w:hint="eastAsia"/>
          <w:sz w:val="22"/>
          <w:szCs w:val="22"/>
          <w:lang w:eastAsia="ja-JP"/>
        </w:rPr>
        <w:t xml:space="preserve">then </w:t>
      </w:r>
      <w:r w:rsidRPr="004C530C">
        <w:rPr>
          <w:rFonts w:ascii="Times New Roman" w:hAnsi="Times New Roman"/>
          <w:sz w:val="22"/>
          <w:szCs w:val="22"/>
        </w:rPr>
        <w:t>apply the many-variable variational Monte Carlo method to accurately</w:t>
      </w:r>
      <w:r>
        <w:rPr>
          <w:rFonts w:ascii="Times New Roman" w:hAnsi="Times New Roman" w:hint="eastAsia"/>
          <w:sz w:val="22"/>
          <w:szCs w:val="22"/>
          <w:lang w:eastAsia="ja-JP"/>
        </w:rPr>
        <w:t xml:space="preserve"> </w:t>
      </w:r>
      <w:r w:rsidRPr="004C530C">
        <w:rPr>
          <w:rFonts w:ascii="Times New Roman" w:hAnsi="Times New Roman"/>
          <w:sz w:val="22"/>
          <w:szCs w:val="22"/>
        </w:rPr>
        <w:t>determine the symmetry-breaking phase transitions and show the development of the charge and spin</w:t>
      </w:r>
      <w:r>
        <w:rPr>
          <w:rFonts w:ascii="Times New Roman" w:hAnsi="Times New Roman" w:hint="eastAsia"/>
          <w:sz w:val="22"/>
          <w:szCs w:val="22"/>
          <w:lang w:eastAsia="ja-JP"/>
        </w:rPr>
        <w:t xml:space="preserve"> </w:t>
      </w:r>
      <w:r w:rsidRPr="004C530C">
        <w:rPr>
          <w:rFonts w:ascii="Times New Roman" w:hAnsi="Times New Roman"/>
          <w:sz w:val="22"/>
          <w:szCs w:val="22"/>
          <w:lang w:eastAsia="ja-JP"/>
        </w:rPr>
        <w:t>orderings.</w:t>
      </w:r>
      <w:r>
        <w:rPr>
          <w:rFonts w:ascii="Times New Roman" w:hAnsi="Times New Roman" w:hint="eastAsia"/>
          <w:sz w:val="22"/>
          <w:szCs w:val="22"/>
          <w:lang w:eastAsia="ja-JP"/>
        </w:rPr>
        <w:t xml:space="preserve"> Furthermore, we applied this scheme combined with the x-ray crystal structure analysis on TMTTF</w:t>
      </w:r>
      <w:r w:rsidRPr="009B40E6">
        <w:rPr>
          <w:rFonts w:ascii="Times New Roman" w:hAnsi="Times New Roman" w:hint="eastAsia"/>
          <w:sz w:val="22"/>
          <w:szCs w:val="22"/>
          <w:vertAlign w:val="subscript"/>
          <w:lang w:eastAsia="ja-JP"/>
        </w:rPr>
        <w:t>2</w:t>
      </w:r>
      <w:r>
        <w:rPr>
          <w:rFonts w:ascii="Times New Roman" w:hAnsi="Times New Roman" w:hint="eastAsia"/>
          <w:sz w:val="22"/>
          <w:szCs w:val="22"/>
          <w:lang w:eastAsia="ja-JP"/>
        </w:rPr>
        <w:t>PF</w:t>
      </w:r>
      <w:r w:rsidRPr="009B40E6">
        <w:rPr>
          <w:rFonts w:ascii="Times New Roman" w:hAnsi="Times New Roman" w:hint="eastAsia"/>
          <w:sz w:val="22"/>
          <w:szCs w:val="22"/>
          <w:vertAlign w:val="subscript"/>
          <w:lang w:eastAsia="ja-JP"/>
        </w:rPr>
        <w:t>6</w:t>
      </w:r>
      <w:r>
        <w:rPr>
          <w:rFonts w:ascii="Times New Roman" w:hAnsi="Times New Roman" w:hint="eastAsia"/>
          <w:sz w:val="22"/>
          <w:szCs w:val="22"/>
          <w:lang w:eastAsia="ja-JP"/>
        </w:rPr>
        <w:t xml:space="preserve"> under pressure up to 8 GPa [2], as a direct theoretical investigation of the physical pressure effect.</w:t>
      </w:r>
      <w:r w:rsidRPr="004F1D9A">
        <w:rPr>
          <w:rFonts w:ascii="Times New Roman" w:hAnsi="Times New Roman" w:hint="eastAsia"/>
          <w:sz w:val="22"/>
          <w:szCs w:val="22"/>
          <w:lang w:eastAsia="ja-JP"/>
        </w:rPr>
        <w:t xml:space="preserve"> </w:t>
      </w:r>
      <w:r w:rsidR="002C0F74">
        <w:rPr>
          <w:rFonts w:ascii="Times New Roman" w:eastAsia="游明朝" w:hAnsi="Times New Roman"/>
          <w:sz w:val="22"/>
          <w:szCs w:val="22"/>
          <w:lang w:eastAsia="ja-JP"/>
        </w:rPr>
        <w:br/>
      </w:r>
      <w:r w:rsidR="002C0F74">
        <w:rPr>
          <w:rFonts w:ascii="Times New Roman" w:eastAsia="游明朝" w:hAnsi="Times New Roman" w:hint="eastAsia"/>
          <w:sz w:val="22"/>
          <w:szCs w:val="22"/>
          <w:lang w:eastAsia="ja-JP"/>
        </w:rPr>
        <w:t xml:space="preserve"> </w:t>
      </w:r>
      <w:r>
        <w:rPr>
          <w:rFonts w:ascii="Times New Roman" w:eastAsia="游明朝" w:hAnsi="Times New Roman" w:hint="eastAsia"/>
          <w:sz w:val="22"/>
          <w:szCs w:val="22"/>
          <w:lang w:eastAsia="ja-JP"/>
        </w:rPr>
        <w:t>Finally, we discuss a recent development of pressure control of magnetism</w:t>
      </w:r>
      <w:r w:rsidR="004B2880">
        <w:rPr>
          <w:rFonts w:ascii="Times New Roman" w:eastAsia="游明朝" w:hAnsi="Times New Roman" w:hint="eastAsia"/>
          <w:sz w:val="22"/>
          <w:szCs w:val="22"/>
          <w:lang w:eastAsia="ja-JP"/>
        </w:rPr>
        <w:t>, i.e.,</w:t>
      </w:r>
      <w:r w:rsidR="009044EC">
        <w:rPr>
          <w:rFonts w:ascii="Times New Roman" w:eastAsia="游明朝" w:hAnsi="Times New Roman" w:hint="eastAsia"/>
          <w:sz w:val="22"/>
          <w:szCs w:val="22"/>
          <w:lang w:eastAsia="ja-JP"/>
        </w:rPr>
        <w:t xml:space="preserve"> the </w:t>
      </w:r>
      <w:r w:rsidR="004B2880">
        <w:rPr>
          <w:rFonts w:ascii="Times New Roman" w:eastAsia="游明朝" w:hAnsi="Times New Roman" w:hint="eastAsia"/>
          <w:sz w:val="22"/>
          <w:szCs w:val="22"/>
          <w:lang w:eastAsia="ja-JP"/>
        </w:rPr>
        <w:t xml:space="preserve"> piezomagnetic effect,</w:t>
      </w:r>
      <w:r>
        <w:rPr>
          <w:rFonts w:ascii="Times New Roman" w:eastAsia="游明朝" w:hAnsi="Times New Roman" w:hint="eastAsia"/>
          <w:sz w:val="22"/>
          <w:szCs w:val="22"/>
          <w:lang w:eastAsia="ja-JP"/>
        </w:rPr>
        <w:t xml:space="preserve"> in </w:t>
      </w:r>
      <w:r w:rsidR="004B2880">
        <w:rPr>
          <w:rFonts w:ascii="Times New Roman" w:eastAsia="游明朝" w:hAnsi="Times New Roman" w:hint="eastAsia"/>
          <w:sz w:val="22"/>
          <w:szCs w:val="22"/>
          <w:lang w:eastAsia="ja-JP"/>
        </w:rPr>
        <w:t xml:space="preserve">novel collinear-type antiferromagnets but with </w:t>
      </w:r>
      <w:r w:rsidR="00D84119">
        <w:rPr>
          <w:rFonts w:ascii="Times New Roman" w:eastAsia="游明朝" w:hAnsi="Times New Roman" w:hint="eastAsia"/>
          <w:sz w:val="22"/>
          <w:szCs w:val="22"/>
          <w:lang w:eastAsia="ja-JP"/>
        </w:rPr>
        <w:t xml:space="preserve">macroscopic </w:t>
      </w:r>
      <w:r w:rsidR="004B2880">
        <w:rPr>
          <w:rFonts w:ascii="Times New Roman" w:eastAsia="游明朝" w:hAnsi="Times New Roman" w:hint="eastAsia"/>
          <w:sz w:val="22"/>
          <w:szCs w:val="22"/>
          <w:lang w:eastAsia="ja-JP"/>
        </w:rPr>
        <w:t xml:space="preserve">time-reversal </w:t>
      </w:r>
      <w:r w:rsidR="004B2880">
        <w:rPr>
          <w:rFonts w:ascii="Times New Roman" w:eastAsia="游明朝" w:hAnsi="Times New Roman"/>
          <w:sz w:val="22"/>
          <w:szCs w:val="22"/>
          <w:lang w:eastAsia="ja-JP"/>
        </w:rPr>
        <w:t>symmetry</w:t>
      </w:r>
      <w:r w:rsidR="004B2880">
        <w:rPr>
          <w:rFonts w:ascii="Times New Roman" w:eastAsia="游明朝" w:hAnsi="Times New Roman" w:hint="eastAsia"/>
          <w:sz w:val="22"/>
          <w:szCs w:val="22"/>
          <w:lang w:eastAsia="ja-JP"/>
        </w:rPr>
        <w:t xml:space="preserve"> breaking [3], </w:t>
      </w:r>
      <w:r w:rsidR="00D84119">
        <w:rPr>
          <w:rFonts w:ascii="Times New Roman" w:eastAsia="游明朝" w:hAnsi="Times New Roman" w:hint="eastAsia"/>
          <w:sz w:val="22"/>
          <w:szCs w:val="22"/>
          <w:lang w:eastAsia="ja-JP"/>
        </w:rPr>
        <w:t>coined</w:t>
      </w:r>
      <w:r w:rsidR="004B2880">
        <w:rPr>
          <w:rFonts w:ascii="Times New Roman" w:eastAsia="游明朝" w:hAnsi="Times New Roman" w:hint="eastAsia"/>
          <w:sz w:val="22"/>
          <w:szCs w:val="22"/>
          <w:lang w:eastAsia="ja-JP"/>
        </w:rPr>
        <w:t xml:space="preserve"> </w:t>
      </w:r>
      <w:r w:rsidR="004B2880">
        <w:rPr>
          <w:rFonts w:ascii="Times New Roman" w:eastAsia="游明朝" w:hAnsi="Times New Roman"/>
          <w:sz w:val="22"/>
          <w:szCs w:val="22"/>
          <w:lang w:eastAsia="ja-JP"/>
        </w:rPr>
        <w:t>“</w:t>
      </w:r>
      <w:r>
        <w:rPr>
          <w:rFonts w:ascii="Times New Roman" w:eastAsia="游明朝" w:hAnsi="Times New Roman" w:hint="eastAsia"/>
          <w:sz w:val="22"/>
          <w:szCs w:val="22"/>
          <w:lang w:eastAsia="ja-JP"/>
        </w:rPr>
        <w:t>altermagnet</w:t>
      </w:r>
      <w:r w:rsidR="004B2880">
        <w:rPr>
          <w:rFonts w:ascii="Times New Roman" w:eastAsia="游明朝" w:hAnsi="Times New Roman" w:hint="eastAsia"/>
          <w:sz w:val="22"/>
          <w:szCs w:val="22"/>
          <w:lang w:eastAsia="ja-JP"/>
        </w:rPr>
        <w:t>s</w:t>
      </w:r>
      <w:r w:rsidR="004B2880">
        <w:rPr>
          <w:rFonts w:ascii="Times New Roman" w:eastAsia="游明朝" w:hAnsi="Times New Roman"/>
          <w:sz w:val="22"/>
          <w:szCs w:val="22"/>
          <w:lang w:eastAsia="ja-JP"/>
        </w:rPr>
        <w:t>”</w:t>
      </w:r>
      <w:r w:rsidR="004B2880">
        <w:rPr>
          <w:rFonts w:ascii="Times New Roman" w:eastAsia="游明朝" w:hAnsi="Times New Roman" w:hint="eastAsia"/>
          <w:sz w:val="22"/>
          <w:szCs w:val="22"/>
          <w:lang w:eastAsia="ja-JP"/>
        </w:rPr>
        <w:t>,</w:t>
      </w:r>
      <w:r>
        <w:rPr>
          <w:rFonts w:ascii="Times New Roman" w:eastAsia="游明朝" w:hAnsi="Times New Roman" w:hint="eastAsia"/>
          <w:sz w:val="22"/>
          <w:szCs w:val="22"/>
          <w:lang w:eastAsia="ja-JP"/>
        </w:rPr>
        <w:t xml:space="preserve"> in </w:t>
      </w:r>
      <w:r w:rsidR="00B05427">
        <w:rPr>
          <w:rFonts w:ascii="Times New Roman" w:eastAsia="游明朝" w:hAnsi="Times New Roman" w:hint="eastAsia"/>
          <w:sz w:val="22"/>
          <w:szCs w:val="22"/>
          <w:lang w:eastAsia="ja-JP"/>
        </w:rPr>
        <w:t>a</w:t>
      </w:r>
      <w:r w:rsidR="004B2880">
        <w:rPr>
          <w:rFonts w:ascii="Times New Roman" w:eastAsia="游明朝" w:hAnsi="Times New Roman" w:hint="eastAsia"/>
          <w:sz w:val="22"/>
          <w:szCs w:val="22"/>
          <w:lang w:eastAsia="ja-JP"/>
        </w:rPr>
        <w:t xml:space="preserve"> typical strongly-correlated molecular crystals</w:t>
      </w:r>
      <w:r w:rsidR="002C3882">
        <w:rPr>
          <w:rFonts w:ascii="Times New Roman" w:eastAsia="游明朝" w:hAnsi="Times New Roman" w:hint="eastAsia"/>
          <w:sz w:val="22"/>
          <w:szCs w:val="22"/>
          <w:lang w:eastAsia="ja-JP"/>
        </w:rPr>
        <w:t>,</w:t>
      </w:r>
      <w:r w:rsidR="004B2880">
        <w:rPr>
          <w:rFonts w:ascii="Times New Roman" w:eastAsia="游明朝" w:hAnsi="Times New Roman" w:hint="eastAsia"/>
          <w:sz w:val="22"/>
          <w:szCs w:val="22"/>
          <w:lang w:eastAsia="ja-JP"/>
        </w:rPr>
        <w:t xml:space="preserve"> </w:t>
      </w:r>
      <w:r w:rsidR="004B2880" w:rsidRPr="00437986">
        <w:rPr>
          <w:rFonts w:ascii="Symbol" w:eastAsia="游明朝" w:hAnsi="Symbol"/>
          <w:sz w:val="22"/>
          <w:szCs w:val="22"/>
          <w:lang w:eastAsia="ja-JP"/>
        </w:rPr>
        <w:t>k</w:t>
      </w:r>
      <w:r w:rsidR="004B2880">
        <w:rPr>
          <w:rFonts w:ascii="Times New Roman" w:eastAsia="游明朝" w:hAnsi="Times New Roman" w:hint="eastAsia"/>
          <w:sz w:val="22"/>
          <w:szCs w:val="22"/>
          <w:lang w:eastAsia="ja-JP"/>
        </w:rPr>
        <w:t xml:space="preserve">-type BEDT-TTF compounds [4]. </w:t>
      </w:r>
    </w:p>
    <w:p w14:paraId="2486614D" w14:textId="1C3DA0E3" w:rsidR="00E04D55" w:rsidRPr="00814BD2" w:rsidRDefault="00000000" w:rsidP="00E04D55">
      <w:pPr>
        <w:pStyle w:val="Web"/>
        <w:jc w:val="both"/>
        <w:rPr>
          <w:rFonts w:ascii="Times New Roman" w:eastAsia="游明朝" w:hAnsi="Times New Roman" w:cs="Times New Roman"/>
          <w:color w:val="000000"/>
          <w:sz w:val="22"/>
          <w:szCs w:val="22"/>
          <w:lang w:eastAsia="ja-JP"/>
        </w:rPr>
      </w:pPr>
      <w:r>
        <w:rPr>
          <w:rFonts w:ascii="Times New Roman" w:hAnsi="Times New Roman" w:cs="Times New Roman"/>
          <w:color w:val="000000"/>
          <w:sz w:val="22"/>
          <w:szCs w:val="22"/>
        </w:rPr>
        <w:t xml:space="preserve">[1] </w:t>
      </w:r>
      <w:r w:rsidR="00E04D55" w:rsidRPr="00E04D55">
        <w:rPr>
          <w:rFonts w:ascii="Times New Roman" w:hAnsi="Times New Roman" w:cs="Times New Roman"/>
          <w:color w:val="000000"/>
          <w:sz w:val="22"/>
          <w:szCs w:val="22"/>
        </w:rPr>
        <w:t xml:space="preserve">K. Yoshimi, T. Misawa, T. Tsumuraya, and H. Seo, Phys. Rev. Lett. </w:t>
      </w:r>
      <w:r w:rsidR="00E04D55" w:rsidRPr="00E04D55">
        <w:rPr>
          <w:rFonts w:ascii="Times New Roman" w:hAnsi="Times New Roman" w:cs="Times New Roman"/>
          <w:b/>
          <w:bCs/>
          <w:color w:val="000000"/>
          <w:sz w:val="22"/>
          <w:szCs w:val="22"/>
        </w:rPr>
        <w:t>131</w:t>
      </w:r>
      <w:r w:rsidR="00E04D55" w:rsidRPr="00E04D55">
        <w:rPr>
          <w:rFonts w:ascii="Times New Roman" w:hAnsi="Times New Roman" w:cs="Times New Roman"/>
          <w:color w:val="000000"/>
          <w:sz w:val="22"/>
          <w:szCs w:val="22"/>
        </w:rPr>
        <w:t>,</w:t>
      </w:r>
      <w:r w:rsidR="00E04D55">
        <w:rPr>
          <w:rFonts w:ascii="Times New Roman" w:eastAsia="游明朝" w:hAnsi="Times New Roman" w:cs="Times New Roman" w:hint="eastAsia"/>
          <w:color w:val="000000"/>
          <w:sz w:val="22"/>
          <w:szCs w:val="22"/>
          <w:lang w:eastAsia="ja-JP"/>
        </w:rPr>
        <w:t xml:space="preserve"> </w:t>
      </w:r>
      <w:r w:rsidR="00E04D55" w:rsidRPr="00E04D55">
        <w:rPr>
          <w:rFonts w:ascii="Times New Roman" w:hAnsi="Times New Roman" w:cs="Times New Roman"/>
          <w:color w:val="000000"/>
          <w:sz w:val="22"/>
          <w:szCs w:val="22"/>
        </w:rPr>
        <w:t>036401 (2023).</w:t>
      </w:r>
      <w:r w:rsidR="005A0910">
        <w:rPr>
          <w:rFonts w:ascii="Times New Roman" w:eastAsia="游明朝" w:hAnsi="Times New Roman" w:cs="Times New Roman"/>
          <w:color w:val="000000"/>
          <w:sz w:val="22"/>
          <w:szCs w:val="22"/>
          <w:lang w:eastAsia="ja-JP"/>
        </w:rPr>
        <w:br/>
      </w:r>
      <w:r w:rsidR="00E04D55">
        <w:rPr>
          <w:rFonts w:ascii="Times New Roman" w:eastAsia="游明朝" w:hAnsi="Times New Roman" w:cs="Times New Roman" w:hint="eastAsia"/>
          <w:color w:val="000000"/>
          <w:sz w:val="22"/>
          <w:szCs w:val="22"/>
          <w:lang w:eastAsia="ja-JP"/>
        </w:rPr>
        <w:t xml:space="preserve">[2] </w:t>
      </w:r>
      <w:r w:rsidR="00E04D55" w:rsidRPr="00E04D55">
        <w:rPr>
          <w:rFonts w:ascii="Times New Roman" w:eastAsia="游明朝" w:hAnsi="Times New Roman" w:cs="Times New Roman"/>
          <w:color w:val="000000"/>
          <w:sz w:val="22"/>
          <w:szCs w:val="22"/>
          <w:lang w:eastAsia="ja-JP"/>
        </w:rPr>
        <w:t>M</w:t>
      </w:r>
      <w:r w:rsidR="00E04D55">
        <w:rPr>
          <w:rFonts w:ascii="Times New Roman" w:eastAsia="游明朝" w:hAnsi="Times New Roman" w:cs="Times New Roman" w:hint="eastAsia"/>
          <w:color w:val="000000"/>
          <w:sz w:val="22"/>
          <w:szCs w:val="22"/>
          <w:lang w:eastAsia="ja-JP"/>
        </w:rPr>
        <w:t>.</w:t>
      </w:r>
      <w:r w:rsidR="00E04D55" w:rsidRPr="00E04D55">
        <w:rPr>
          <w:rFonts w:ascii="Times New Roman" w:eastAsia="游明朝" w:hAnsi="Times New Roman" w:cs="Times New Roman"/>
          <w:color w:val="000000"/>
          <w:sz w:val="22"/>
          <w:szCs w:val="22"/>
          <w:lang w:eastAsia="ja-JP"/>
        </w:rPr>
        <w:t xml:space="preserve"> Itoi, K</w:t>
      </w:r>
      <w:r w:rsidR="00E04D55">
        <w:rPr>
          <w:rFonts w:ascii="Times New Roman" w:eastAsia="游明朝" w:hAnsi="Times New Roman" w:cs="Times New Roman" w:hint="eastAsia"/>
          <w:color w:val="000000"/>
          <w:sz w:val="22"/>
          <w:szCs w:val="22"/>
          <w:lang w:eastAsia="ja-JP"/>
        </w:rPr>
        <w:t>.</w:t>
      </w:r>
      <w:r w:rsidR="00E04D55" w:rsidRPr="00E04D55">
        <w:rPr>
          <w:rFonts w:ascii="Times New Roman" w:eastAsia="游明朝" w:hAnsi="Times New Roman" w:cs="Times New Roman"/>
          <w:color w:val="000000"/>
          <w:sz w:val="22"/>
          <w:szCs w:val="22"/>
          <w:lang w:eastAsia="ja-JP"/>
        </w:rPr>
        <w:t xml:space="preserve"> Yoshimi, H</w:t>
      </w:r>
      <w:r w:rsidR="00E04D55">
        <w:rPr>
          <w:rFonts w:ascii="Times New Roman" w:eastAsia="游明朝" w:hAnsi="Times New Roman" w:cs="Times New Roman" w:hint="eastAsia"/>
          <w:color w:val="000000"/>
          <w:sz w:val="22"/>
          <w:szCs w:val="22"/>
          <w:lang w:eastAsia="ja-JP"/>
        </w:rPr>
        <w:t xml:space="preserve">. </w:t>
      </w:r>
      <w:r w:rsidR="00E04D55" w:rsidRPr="00E04D55">
        <w:rPr>
          <w:rFonts w:ascii="Times New Roman" w:eastAsia="游明朝" w:hAnsi="Times New Roman" w:cs="Times New Roman"/>
          <w:color w:val="000000"/>
          <w:sz w:val="22"/>
          <w:szCs w:val="22"/>
          <w:lang w:eastAsia="ja-JP"/>
        </w:rPr>
        <w:t>Ma, T</w:t>
      </w:r>
      <w:r w:rsidR="00E04D55">
        <w:rPr>
          <w:rFonts w:ascii="Times New Roman" w:eastAsia="游明朝" w:hAnsi="Times New Roman" w:cs="Times New Roman" w:hint="eastAsia"/>
          <w:color w:val="000000"/>
          <w:sz w:val="22"/>
          <w:szCs w:val="22"/>
          <w:lang w:eastAsia="ja-JP"/>
        </w:rPr>
        <w:t>.</w:t>
      </w:r>
      <w:r w:rsidR="00E04D55" w:rsidRPr="00E04D55">
        <w:rPr>
          <w:rFonts w:ascii="Times New Roman" w:eastAsia="游明朝" w:hAnsi="Times New Roman" w:cs="Times New Roman"/>
          <w:color w:val="000000"/>
          <w:sz w:val="22"/>
          <w:szCs w:val="22"/>
          <w:lang w:eastAsia="ja-JP"/>
        </w:rPr>
        <w:t xml:space="preserve"> Misawa, T</w:t>
      </w:r>
      <w:r w:rsidR="00E04D55">
        <w:rPr>
          <w:rFonts w:ascii="Times New Roman" w:eastAsia="游明朝" w:hAnsi="Times New Roman" w:cs="Times New Roman" w:hint="eastAsia"/>
          <w:color w:val="000000"/>
          <w:sz w:val="22"/>
          <w:szCs w:val="22"/>
          <w:lang w:eastAsia="ja-JP"/>
        </w:rPr>
        <w:t>.</w:t>
      </w:r>
      <w:r w:rsidR="00E04D55" w:rsidRPr="00E04D55">
        <w:rPr>
          <w:rFonts w:ascii="Times New Roman" w:eastAsia="游明朝" w:hAnsi="Times New Roman" w:cs="Times New Roman"/>
          <w:color w:val="000000"/>
          <w:sz w:val="22"/>
          <w:szCs w:val="22"/>
          <w:lang w:eastAsia="ja-JP"/>
        </w:rPr>
        <w:t xml:space="preserve"> Tsumuraya, D</w:t>
      </w:r>
      <w:r w:rsidR="00E04D55">
        <w:rPr>
          <w:rFonts w:ascii="Times New Roman" w:eastAsia="游明朝" w:hAnsi="Times New Roman" w:cs="Times New Roman" w:hint="eastAsia"/>
          <w:color w:val="000000"/>
          <w:sz w:val="22"/>
          <w:szCs w:val="22"/>
          <w:lang w:eastAsia="ja-JP"/>
        </w:rPr>
        <w:t>.</w:t>
      </w:r>
      <w:r w:rsidR="00E04D55" w:rsidRPr="00E04D55">
        <w:rPr>
          <w:rFonts w:ascii="Times New Roman" w:eastAsia="游明朝" w:hAnsi="Times New Roman" w:cs="Times New Roman"/>
          <w:color w:val="000000"/>
          <w:sz w:val="22"/>
          <w:szCs w:val="22"/>
          <w:lang w:eastAsia="ja-JP"/>
        </w:rPr>
        <w:t xml:space="preserve"> Bhoi, T</w:t>
      </w:r>
      <w:r w:rsidR="00E04D55">
        <w:rPr>
          <w:rFonts w:ascii="Times New Roman" w:eastAsia="游明朝" w:hAnsi="Times New Roman" w:cs="Times New Roman" w:hint="eastAsia"/>
          <w:color w:val="000000"/>
          <w:sz w:val="22"/>
          <w:szCs w:val="22"/>
          <w:lang w:eastAsia="ja-JP"/>
        </w:rPr>
        <w:t>.</w:t>
      </w:r>
      <w:r w:rsidR="00E04D55" w:rsidRPr="00E04D55">
        <w:rPr>
          <w:rFonts w:ascii="Times New Roman" w:eastAsia="游明朝" w:hAnsi="Times New Roman" w:cs="Times New Roman"/>
          <w:color w:val="000000"/>
          <w:sz w:val="22"/>
          <w:szCs w:val="22"/>
          <w:lang w:eastAsia="ja-JP"/>
        </w:rPr>
        <w:t xml:space="preserve"> Komatsu, H</w:t>
      </w:r>
      <w:r w:rsidR="00E04D55">
        <w:rPr>
          <w:rFonts w:ascii="Times New Roman" w:eastAsia="游明朝" w:hAnsi="Times New Roman" w:cs="Times New Roman" w:hint="eastAsia"/>
          <w:color w:val="000000"/>
          <w:sz w:val="22"/>
          <w:szCs w:val="22"/>
          <w:lang w:eastAsia="ja-JP"/>
        </w:rPr>
        <w:t xml:space="preserve">. </w:t>
      </w:r>
      <w:r w:rsidR="00E04D55" w:rsidRPr="00E04D55">
        <w:rPr>
          <w:rFonts w:ascii="Times New Roman" w:eastAsia="游明朝" w:hAnsi="Times New Roman" w:cs="Times New Roman"/>
          <w:color w:val="000000"/>
          <w:sz w:val="22"/>
          <w:szCs w:val="22"/>
          <w:lang w:eastAsia="ja-JP"/>
        </w:rPr>
        <w:t>Mori, Y</w:t>
      </w:r>
      <w:r w:rsidR="00E04D55">
        <w:rPr>
          <w:rFonts w:ascii="Times New Roman" w:eastAsia="游明朝" w:hAnsi="Times New Roman" w:cs="Times New Roman" w:hint="eastAsia"/>
          <w:color w:val="000000"/>
          <w:sz w:val="22"/>
          <w:szCs w:val="22"/>
          <w:lang w:eastAsia="ja-JP"/>
        </w:rPr>
        <w:t>.</w:t>
      </w:r>
      <w:r w:rsidR="00E04D55" w:rsidRPr="00E04D55">
        <w:rPr>
          <w:rFonts w:ascii="Times New Roman" w:eastAsia="游明朝" w:hAnsi="Times New Roman" w:cs="Times New Roman"/>
          <w:color w:val="000000"/>
          <w:sz w:val="22"/>
          <w:szCs w:val="22"/>
          <w:lang w:eastAsia="ja-JP"/>
        </w:rPr>
        <w:t xml:space="preserve"> Uwatoko, </w:t>
      </w:r>
      <w:r w:rsidR="00E04D55">
        <w:rPr>
          <w:rFonts w:ascii="Times New Roman" w:eastAsia="游明朝" w:hAnsi="Times New Roman" w:cs="Times New Roman" w:hint="eastAsia"/>
          <w:color w:val="000000"/>
          <w:sz w:val="22"/>
          <w:szCs w:val="22"/>
          <w:lang w:eastAsia="ja-JP"/>
        </w:rPr>
        <w:t xml:space="preserve">and </w:t>
      </w:r>
      <w:r w:rsidR="00E04D55" w:rsidRPr="00E04D55">
        <w:rPr>
          <w:rFonts w:ascii="Times New Roman" w:eastAsia="游明朝" w:hAnsi="Times New Roman" w:cs="Times New Roman"/>
          <w:color w:val="000000"/>
          <w:sz w:val="22"/>
          <w:szCs w:val="22"/>
          <w:lang w:eastAsia="ja-JP"/>
        </w:rPr>
        <w:t>H</w:t>
      </w:r>
      <w:r w:rsidR="00E04D55">
        <w:rPr>
          <w:rFonts w:ascii="Times New Roman" w:eastAsia="游明朝" w:hAnsi="Times New Roman" w:cs="Times New Roman" w:hint="eastAsia"/>
          <w:color w:val="000000"/>
          <w:sz w:val="22"/>
          <w:szCs w:val="22"/>
          <w:lang w:eastAsia="ja-JP"/>
        </w:rPr>
        <w:t>.</w:t>
      </w:r>
      <w:r w:rsidR="00E04D55" w:rsidRPr="00E04D55">
        <w:rPr>
          <w:rFonts w:ascii="Times New Roman" w:eastAsia="游明朝" w:hAnsi="Times New Roman" w:cs="Times New Roman"/>
          <w:color w:val="000000"/>
          <w:sz w:val="22"/>
          <w:szCs w:val="22"/>
          <w:lang w:eastAsia="ja-JP"/>
        </w:rPr>
        <w:t xml:space="preserve"> Seo,</w:t>
      </w:r>
      <w:r w:rsidR="00E04D55">
        <w:rPr>
          <w:rFonts w:ascii="Times New Roman" w:eastAsia="游明朝" w:hAnsi="Times New Roman" w:cs="Times New Roman" w:hint="eastAsia"/>
          <w:color w:val="000000"/>
          <w:sz w:val="22"/>
          <w:szCs w:val="22"/>
          <w:lang w:eastAsia="ja-JP"/>
        </w:rPr>
        <w:t xml:space="preserve"> </w:t>
      </w:r>
      <w:r w:rsidR="00E04D55" w:rsidRPr="00E04D55">
        <w:rPr>
          <w:rFonts w:ascii="Times New Roman" w:eastAsia="游明朝" w:hAnsi="Times New Roman" w:cs="Times New Roman"/>
          <w:color w:val="000000"/>
          <w:sz w:val="22"/>
          <w:szCs w:val="22"/>
          <w:lang w:eastAsia="ja-JP"/>
        </w:rPr>
        <w:t xml:space="preserve">Phys. Rev. Research </w:t>
      </w:r>
      <w:r w:rsidR="00E04D55" w:rsidRPr="003E2469">
        <w:rPr>
          <w:rFonts w:ascii="Times New Roman" w:eastAsia="游明朝" w:hAnsi="Times New Roman" w:cs="Times New Roman"/>
          <w:b/>
          <w:bCs/>
          <w:color w:val="000000"/>
          <w:sz w:val="22"/>
          <w:szCs w:val="22"/>
          <w:lang w:eastAsia="ja-JP"/>
        </w:rPr>
        <w:t>6</w:t>
      </w:r>
      <w:r w:rsidR="00E04D55" w:rsidRPr="00E04D55">
        <w:rPr>
          <w:rFonts w:ascii="Times New Roman" w:eastAsia="游明朝" w:hAnsi="Times New Roman" w:cs="Times New Roman"/>
          <w:color w:val="000000"/>
          <w:sz w:val="22"/>
          <w:szCs w:val="22"/>
          <w:lang w:eastAsia="ja-JP"/>
        </w:rPr>
        <w:t>, 043308 (14 pages) (2024)</w:t>
      </w:r>
      <w:r w:rsidR="00E04D55">
        <w:rPr>
          <w:rFonts w:ascii="Times New Roman" w:eastAsia="游明朝" w:hAnsi="Times New Roman" w:cs="Times New Roman" w:hint="eastAsia"/>
          <w:color w:val="000000"/>
          <w:sz w:val="22"/>
          <w:szCs w:val="22"/>
          <w:lang w:eastAsia="ja-JP"/>
        </w:rPr>
        <w:t>.</w:t>
      </w:r>
      <w:r w:rsidR="00814BD2">
        <w:rPr>
          <w:rFonts w:ascii="Times New Roman" w:eastAsia="游明朝" w:hAnsi="Times New Roman" w:cs="Times New Roman"/>
          <w:color w:val="000000"/>
          <w:sz w:val="22"/>
          <w:szCs w:val="22"/>
          <w:lang w:eastAsia="ja-JP"/>
        </w:rPr>
        <w:br/>
      </w:r>
      <w:r w:rsidR="00814BD2">
        <w:rPr>
          <w:rFonts w:ascii="Times New Roman" w:eastAsia="游明朝" w:hAnsi="Times New Roman" w:cs="Times New Roman" w:hint="eastAsia"/>
          <w:color w:val="000000"/>
          <w:sz w:val="22"/>
          <w:szCs w:val="22"/>
          <w:lang w:eastAsia="ja-JP"/>
        </w:rPr>
        <w:t xml:space="preserve">[3] M. Naka, S. Hayami, H. Kusunose, </w:t>
      </w:r>
      <w:r w:rsidR="00C77F01">
        <w:rPr>
          <w:rFonts w:ascii="Times New Roman" w:eastAsia="游明朝" w:hAnsi="Times New Roman" w:cs="Times New Roman" w:hint="eastAsia"/>
          <w:color w:val="000000"/>
          <w:sz w:val="22"/>
          <w:szCs w:val="22"/>
          <w:lang w:eastAsia="ja-JP"/>
        </w:rPr>
        <w:t xml:space="preserve">Y. Yanagi, </w:t>
      </w:r>
      <w:r w:rsidR="00814BD2">
        <w:rPr>
          <w:rFonts w:ascii="Times New Roman" w:eastAsia="游明朝" w:hAnsi="Times New Roman" w:cs="Times New Roman" w:hint="eastAsia"/>
          <w:color w:val="000000"/>
          <w:sz w:val="22"/>
          <w:szCs w:val="22"/>
          <w:lang w:eastAsia="ja-JP"/>
        </w:rPr>
        <w:t xml:space="preserve">Y. Motome, and H. Seo, </w:t>
      </w:r>
      <w:r w:rsidR="00814BD2" w:rsidRPr="00814BD2">
        <w:rPr>
          <w:rFonts w:ascii="Times New Roman" w:eastAsia="游明朝" w:hAnsi="Times New Roman" w:cs="Times New Roman"/>
          <w:color w:val="000000"/>
          <w:sz w:val="22"/>
          <w:szCs w:val="22"/>
          <w:lang w:eastAsia="ja-JP"/>
        </w:rPr>
        <w:t>Nat. Comm.</w:t>
      </w:r>
      <w:r w:rsidR="00814BD2" w:rsidRPr="00814BD2">
        <w:rPr>
          <w:rFonts w:ascii="Times New Roman" w:eastAsia="游明朝" w:hAnsi="Times New Roman" w:cs="Times New Roman"/>
          <w:b/>
          <w:bCs/>
          <w:color w:val="000000"/>
          <w:sz w:val="22"/>
          <w:szCs w:val="22"/>
          <w:lang w:eastAsia="ja-JP"/>
        </w:rPr>
        <w:t>10</w:t>
      </w:r>
      <w:r w:rsidR="00814BD2" w:rsidRPr="00814BD2">
        <w:rPr>
          <w:rFonts w:ascii="Times New Roman" w:eastAsia="游明朝" w:hAnsi="Times New Roman" w:cs="Times New Roman"/>
          <w:color w:val="000000"/>
          <w:sz w:val="22"/>
          <w:szCs w:val="22"/>
          <w:lang w:eastAsia="ja-JP"/>
        </w:rPr>
        <w:t>, 4305</w:t>
      </w:r>
      <w:r w:rsidR="00814BD2">
        <w:rPr>
          <w:rFonts w:ascii="Times New Roman" w:eastAsia="游明朝" w:hAnsi="Times New Roman" w:cs="Times New Roman" w:hint="eastAsia"/>
          <w:color w:val="000000"/>
          <w:sz w:val="22"/>
          <w:szCs w:val="22"/>
          <w:lang w:eastAsia="ja-JP"/>
        </w:rPr>
        <w:t xml:space="preserve"> (</w:t>
      </w:r>
      <w:r w:rsidR="00814BD2" w:rsidRPr="00814BD2">
        <w:rPr>
          <w:rFonts w:ascii="Times New Roman" w:eastAsia="游明朝" w:hAnsi="Times New Roman" w:cs="Times New Roman"/>
          <w:color w:val="000000"/>
          <w:sz w:val="22"/>
          <w:szCs w:val="22"/>
          <w:lang w:eastAsia="ja-JP"/>
        </w:rPr>
        <w:t>2019</w:t>
      </w:r>
      <w:r w:rsidR="00814BD2">
        <w:rPr>
          <w:rFonts w:ascii="Times New Roman" w:eastAsia="游明朝" w:hAnsi="Times New Roman" w:cs="Times New Roman" w:hint="eastAsia"/>
          <w:color w:val="000000"/>
          <w:sz w:val="22"/>
          <w:szCs w:val="22"/>
          <w:lang w:eastAsia="ja-JP"/>
        </w:rPr>
        <w:t>)</w:t>
      </w:r>
      <w:r w:rsidR="00814BD2" w:rsidRPr="00814BD2">
        <w:rPr>
          <w:rFonts w:ascii="Times New Roman" w:eastAsia="游明朝" w:hAnsi="Times New Roman" w:cs="Times New Roman"/>
          <w:color w:val="000000"/>
          <w:sz w:val="22"/>
          <w:szCs w:val="22"/>
          <w:lang w:eastAsia="ja-JP"/>
        </w:rPr>
        <w:t xml:space="preserve">; Phys. Rev. B </w:t>
      </w:r>
      <w:r w:rsidR="00814BD2" w:rsidRPr="00814BD2">
        <w:rPr>
          <w:rFonts w:ascii="Times New Roman" w:eastAsia="游明朝" w:hAnsi="Times New Roman" w:cs="Times New Roman"/>
          <w:b/>
          <w:bCs/>
          <w:color w:val="000000"/>
          <w:sz w:val="22"/>
          <w:szCs w:val="22"/>
          <w:lang w:eastAsia="ja-JP"/>
        </w:rPr>
        <w:t>102</w:t>
      </w:r>
      <w:r w:rsidR="00814BD2" w:rsidRPr="00814BD2">
        <w:rPr>
          <w:rFonts w:ascii="Times New Roman" w:eastAsia="游明朝" w:hAnsi="Times New Roman" w:cs="Times New Roman"/>
          <w:color w:val="000000"/>
          <w:sz w:val="22"/>
          <w:szCs w:val="22"/>
          <w:lang w:eastAsia="ja-JP"/>
        </w:rPr>
        <w:t>, 075112</w:t>
      </w:r>
      <w:r w:rsidR="00814BD2">
        <w:rPr>
          <w:rFonts w:ascii="Times New Roman" w:eastAsia="游明朝" w:hAnsi="Times New Roman" w:cs="Times New Roman" w:hint="eastAsia"/>
          <w:color w:val="000000"/>
          <w:sz w:val="22"/>
          <w:szCs w:val="22"/>
          <w:lang w:eastAsia="ja-JP"/>
        </w:rPr>
        <w:t xml:space="preserve"> (</w:t>
      </w:r>
      <w:r w:rsidR="00814BD2" w:rsidRPr="00814BD2">
        <w:rPr>
          <w:rFonts w:ascii="Times New Roman" w:eastAsia="游明朝" w:hAnsi="Times New Roman" w:cs="Times New Roman"/>
          <w:color w:val="000000"/>
          <w:sz w:val="22"/>
          <w:szCs w:val="22"/>
          <w:lang w:eastAsia="ja-JP"/>
        </w:rPr>
        <w:t>20</w:t>
      </w:r>
      <w:r w:rsidR="00814BD2">
        <w:rPr>
          <w:rFonts w:ascii="Times New Roman" w:eastAsia="游明朝" w:hAnsi="Times New Roman" w:cs="Times New Roman" w:hint="eastAsia"/>
          <w:color w:val="000000"/>
          <w:sz w:val="22"/>
          <w:szCs w:val="22"/>
          <w:lang w:eastAsia="ja-JP"/>
        </w:rPr>
        <w:t xml:space="preserve">20). </w:t>
      </w:r>
      <w:r w:rsidR="005A0910">
        <w:rPr>
          <w:rFonts w:ascii="Times New Roman" w:eastAsia="游明朝" w:hAnsi="Times New Roman" w:cs="Times New Roman"/>
          <w:color w:val="000000"/>
          <w:sz w:val="22"/>
          <w:szCs w:val="22"/>
          <w:lang w:eastAsia="ja-JP"/>
        </w:rPr>
        <w:br/>
      </w:r>
      <w:r w:rsidR="00E04D55">
        <w:rPr>
          <w:rFonts w:ascii="Times New Roman" w:eastAsia="游明朝" w:hAnsi="Times New Roman" w:cs="Times New Roman" w:hint="eastAsia"/>
          <w:color w:val="000000"/>
          <w:sz w:val="22"/>
          <w:szCs w:val="22"/>
          <w:lang w:eastAsia="ja-JP"/>
        </w:rPr>
        <w:t>[</w:t>
      </w:r>
      <w:r w:rsidR="00814BD2">
        <w:rPr>
          <w:rFonts w:ascii="Times New Roman" w:eastAsia="游明朝" w:hAnsi="Times New Roman" w:cs="Times New Roman" w:hint="eastAsia"/>
          <w:color w:val="000000"/>
          <w:sz w:val="22"/>
          <w:szCs w:val="22"/>
          <w:lang w:eastAsia="ja-JP"/>
        </w:rPr>
        <w:t>4</w:t>
      </w:r>
      <w:r w:rsidR="00E04D55">
        <w:rPr>
          <w:rFonts w:ascii="Times New Roman" w:eastAsia="游明朝" w:hAnsi="Times New Roman" w:cs="Times New Roman" w:hint="eastAsia"/>
          <w:color w:val="000000"/>
          <w:sz w:val="22"/>
          <w:szCs w:val="22"/>
          <w:lang w:eastAsia="ja-JP"/>
        </w:rPr>
        <w:t xml:space="preserve">] M. Naka, </w:t>
      </w:r>
      <w:r w:rsidR="00E04D55" w:rsidRPr="00E04D55">
        <w:rPr>
          <w:rFonts w:ascii="Times New Roman" w:eastAsia="游明朝" w:hAnsi="Times New Roman" w:cs="Times New Roman"/>
          <w:color w:val="000000"/>
          <w:sz w:val="22"/>
          <w:szCs w:val="22"/>
          <w:lang w:eastAsia="ja-JP"/>
        </w:rPr>
        <w:t>Y</w:t>
      </w:r>
      <w:r w:rsidR="00E04D55">
        <w:rPr>
          <w:rFonts w:ascii="Times New Roman" w:eastAsia="游明朝" w:hAnsi="Times New Roman" w:cs="Times New Roman" w:hint="eastAsia"/>
          <w:color w:val="000000"/>
          <w:sz w:val="22"/>
          <w:szCs w:val="22"/>
          <w:lang w:eastAsia="ja-JP"/>
        </w:rPr>
        <w:t>.</w:t>
      </w:r>
      <w:r w:rsidR="00E04D55" w:rsidRPr="00E04D55">
        <w:rPr>
          <w:rFonts w:ascii="Times New Roman" w:eastAsia="游明朝" w:hAnsi="Times New Roman" w:cs="Times New Roman"/>
          <w:color w:val="000000"/>
          <w:sz w:val="22"/>
          <w:szCs w:val="22"/>
          <w:lang w:eastAsia="ja-JP"/>
        </w:rPr>
        <w:t xml:space="preserve"> Motome, </w:t>
      </w:r>
      <w:r w:rsidR="00E04D55">
        <w:rPr>
          <w:rFonts w:ascii="Times New Roman" w:eastAsia="游明朝" w:hAnsi="Times New Roman" w:cs="Times New Roman" w:hint="eastAsia"/>
          <w:color w:val="000000"/>
          <w:sz w:val="22"/>
          <w:szCs w:val="22"/>
          <w:lang w:eastAsia="ja-JP"/>
        </w:rPr>
        <w:t>T.</w:t>
      </w:r>
      <w:r w:rsidR="00E04D55" w:rsidRPr="00E04D55">
        <w:rPr>
          <w:rFonts w:ascii="Times New Roman" w:eastAsia="游明朝" w:hAnsi="Times New Roman" w:cs="Times New Roman"/>
          <w:color w:val="000000"/>
          <w:sz w:val="22"/>
          <w:szCs w:val="22"/>
          <w:lang w:eastAsia="ja-JP"/>
        </w:rPr>
        <w:t xml:space="preserve"> Miyazaki, </w:t>
      </w:r>
      <w:r w:rsidR="00E04D55">
        <w:rPr>
          <w:rFonts w:ascii="Times New Roman" w:eastAsia="游明朝" w:hAnsi="Times New Roman" w:cs="Times New Roman" w:hint="eastAsia"/>
          <w:color w:val="000000"/>
          <w:sz w:val="22"/>
          <w:szCs w:val="22"/>
          <w:lang w:eastAsia="ja-JP"/>
        </w:rPr>
        <w:t xml:space="preserve">and </w:t>
      </w:r>
      <w:r w:rsidR="00E04D55" w:rsidRPr="00E04D55">
        <w:rPr>
          <w:rFonts w:ascii="Times New Roman" w:eastAsia="游明朝" w:hAnsi="Times New Roman" w:cs="Times New Roman"/>
          <w:color w:val="000000"/>
          <w:sz w:val="22"/>
          <w:szCs w:val="22"/>
          <w:lang w:eastAsia="ja-JP"/>
        </w:rPr>
        <w:t>H</w:t>
      </w:r>
      <w:r w:rsidR="00E04D55">
        <w:rPr>
          <w:rFonts w:ascii="Times New Roman" w:eastAsia="游明朝" w:hAnsi="Times New Roman" w:cs="Times New Roman" w:hint="eastAsia"/>
          <w:color w:val="000000"/>
          <w:sz w:val="22"/>
          <w:szCs w:val="22"/>
          <w:lang w:eastAsia="ja-JP"/>
        </w:rPr>
        <w:t>.</w:t>
      </w:r>
      <w:r w:rsidR="00E04D55" w:rsidRPr="00E04D55">
        <w:rPr>
          <w:rFonts w:ascii="Times New Roman" w:eastAsia="游明朝" w:hAnsi="Times New Roman" w:cs="Times New Roman"/>
          <w:color w:val="000000"/>
          <w:sz w:val="22"/>
          <w:szCs w:val="22"/>
          <w:lang w:eastAsia="ja-JP"/>
        </w:rPr>
        <w:t xml:space="preserve"> Seo</w:t>
      </w:r>
      <w:r w:rsidR="00E04D55">
        <w:rPr>
          <w:rFonts w:ascii="Times New Roman" w:eastAsia="游明朝" w:hAnsi="Times New Roman" w:cs="Times New Roman" w:hint="eastAsia"/>
          <w:color w:val="000000"/>
          <w:sz w:val="22"/>
          <w:szCs w:val="22"/>
          <w:lang w:eastAsia="ja-JP"/>
        </w:rPr>
        <w:t xml:space="preserve">, </w:t>
      </w:r>
      <w:r w:rsidR="00936012">
        <w:rPr>
          <w:rFonts w:ascii="Times New Roman" w:eastAsia="游明朝" w:hAnsi="Times New Roman" w:cs="Times New Roman" w:hint="eastAsia"/>
          <w:color w:val="000000"/>
          <w:sz w:val="22"/>
          <w:szCs w:val="22"/>
          <w:lang w:eastAsia="ja-JP"/>
        </w:rPr>
        <w:t xml:space="preserve">preprint </w:t>
      </w:r>
      <w:r w:rsidR="00E04D55">
        <w:rPr>
          <w:rFonts w:ascii="Times New Roman" w:eastAsia="游明朝" w:hAnsi="Times New Roman" w:cs="Times New Roman" w:hint="eastAsia"/>
          <w:color w:val="000000"/>
          <w:sz w:val="22"/>
          <w:szCs w:val="22"/>
          <w:lang w:eastAsia="ja-JP"/>
        </w:rPr>
        <w:t>arXiv:</w:t>
      </w:r>
      <w:r w:rsidR="00E04D55" w:rsidRPr="00E04D55">
        <w:rPr>
          <w:rFonts w:ascii="Times New Roman" w:eastAsia="游明朝" w:hAnsi="Times New Roman" w:cs="Times New Roman"/>
          <w:color w:val="000000"/>
          <w:sz w:val="22"/>
          <w:szCs w:val="22"/>
          <w:lang w:eastAsia="ja-JP"/>
        </w:rPr>
        <w:t>2505.07327</w:t>
      </w:r>
      <w:r w:rsidR="00E04D55">
        <w:rPr>
          <w:rFonts w:ascii="Times New Roman" w:eastAsia="游明朝" w:hAnsi="Times New Roman" w:cs="Times New Roman" w:hint="eastAsia"/>
          <w:color w:val="000000"/>
          <w:sz w:val="22"/>
          <w:szCs w:val="22"/>
          <w:lang w:eastAsia="ja-JP"/>
        </w:rPr>
        <w:t>.</w:t>
      </w:r>
      <w:r w:rsidR="00E04D55" w:rsidRPr="00E04D55">
        <w:rPr>
          <w:rFonts w:ascii="Times New Roman" w:eastAsia="游明朝" w:hAnsi="Times New Roman" w:cs="Times New Roman" w:hint="eastAsia"/>
          <w:vanish/>
          <w:color w:val="000000"/>
          <w:sz w:val="22"/>
          <w:szCs w:val="22"/>
          <w:lang w:eastAsia="ja-JP"/>
        </w:rPr>
        <w:t>フォームの始まり</w:t>
      </w:r>
    </w:p>
    <w:p w14:paraId="524F8024" w14:textId="77777777" w:rsidR="00E04D55" w:rsidRPr="00E04D55" w:rsidRDefault="00E04D55" w:rsidP="00E04D55">
      <w:pPr>
        <w:pStyle w:val="Web"/>
        <w:jc w:val="both"/>
        <w:rPr>
          <w:rFonts w:ascii="Times New Roman" w:eastAsia="游明朝" w:hAnsi="Times New Roman" w:cs="Times New Roman"/>
          <w:vanish/>
          <w:color w:val="000000"/>
          <w:sz w:val="22"/>
          <w:szCs w:val="22"/>
          <w:lang w:eastAsia="ja-JP"/>
        </w:rPr>
      </w:pPr>
      <w:r w:rsidRPr="00E04D55">
        <w:rPr>
          <w:rFonts w:ascii="Times New Roman" w:eastAsia="游明朝" w:hAnsi="Times New Roman" w:cs="Times New Roman" w:hint="eastAsia"/>
          <w:vanish/>
          <w:color w:val="000000"/>
          <w:sz w:val="22"/>
          <w:szCs w:val="22"/>
          <w:lang w:eastAsia="ja-JP"/>
        </w:rPr>
        <w:t>フォームの終わり</w:t>
      </w:r>
    </w:p>
    <w:p w14:paraId="273E389A" w14:textId="77777777" w:rsidR="00115E77" w:rsidRPr="00E04D55" w:rsidRDefault="00115E77">
      <w:pPr>
        <w:rPr>
          <w:rFonts w:eastAsia="游明朝"/>
          <w:lang w:eastAsia="ja-JP"/>
        </w:rPr>
      </w:pPr>
    </w:p>
    <w:sectPr w:rsidR="00115E77" w:rsidRPr="00E04D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diMzFkOGUzMTliNDcyZDE3ODA2ZjhhZDIyNzAyMmQifQ=="/>
  </w:docVars>
  <w:rsids>
    <w:rsidRoot w:val="00E53044"/>
    <w:rsid w:val="00115E77"/>
    <w:rsid w:val="00250CB2"/>
    <w:rsid w:val="00274043"/>
    <w:rsid w:val="002B5C08"/>
    <w:rsid w:val="002C0F74"/>
    <w:rsid w:val="002C3882"/>
    <w:rsid w:val="00330482"/>
    <w:rsid w:val="003E2469"/>
    <w:rsid w:val="0042246A"/>
    <w:rsid w:val="00437986"/>
    <w:rsid w:val="00472E74"/>
    <w:rsid w:val="004B2880"/>
    <w:rsid w:val="004F1D9A"/>
    <w:rsid w:val="00514FA4"/>
    <w:rsid w:val="005A0910"/>
    <w:rsid w:val="00814BD2"/>
    <w:rsid w:val="00893247"/>
    <w:rsid w:val="009044EC"/>
    <w:rsid w:val="00936012"/>
    <w:rsid w:val="009D4F73"/>
    <w:rsid w:val="00A33EFB"/>
    <w:rsid w:val="00AA55D9"/>
    <w:rsid w:val="00AC0159"/>
    <w:rsid w:val="00B05427"/>
    <w:rsid w:val="00B06740"/>
    <w:rsid w:val="00BF762F"/>
    <w:rsid w:val="00C77F01"/>
    <w:rsid w:val="00D84119"/>
    <w:rsid w:val="00D94D04"/>
    <w:rsid w:val="00E04D55"/>
    <w:rsid w:val="00E53044"/>
    <w:rsid w:val="00F21515"/>
    <w:rsid w:val="00F33EED"/>
    <w:rsid w:val="00FB7AC4"/>
    <w:rsid w:val="22650589"/>
    <w:rsid w:val="7E3E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C3F6E8"/>
  <w15:docId w15:val="{FF9F0465-652C-453C-90F3-12284010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Web">
    <w:name w:val="Normal (Web)"/>
    <w:basedOn w:val="a"/>
    <w:uiPriority w:val="99"/>
    <w:semiHidden/>
    <w:unhideWhenUsed/>
    <w:pPr>
      <w:widowControl/>
      <w:spacing w:before="100" w:beforeAutospacing="1" w:after="100" w:afterAutospacing="1"/>
      <w:jc w:val="left"/>
    </w:pPr>
    <w:rPr>
      <w:rFonts w:ascii="SimSun" w:eastAsia="SimSun" w:hAnsi="SimSun" w:cs="SimSun"/>
      <w:kern w:val="0"/>
      <w:sz w:val="24"/>
    </w:rPr>
  </w:style>
  <w:style w:type="character" w:styleId="a7">
    <w:name w:val="Strong"/>
    <w:basedOn w:val="a0"/>
    <w:uiPriority w:val="22"/>
    <w:qFormat/>
    <w:rPr>
      <w:b/>
      <w:bCs/>
    </w:rPr>
  </w:style>
  <w:style w:type="character" w:customStyle="1" w:styleId="a6">
    <w:name w:val="ヘッダー (文字)"/>
    <w:basedOn w:val="a0"/>
    <w:link w:val="a5"/>
    <w:uiPriority w:val="99"/>
    <w:rPr>
      <w:kern w:val="2"/>
      <w:sz w:val="18"/>
      <w:szCs w:val="18"/>
    </w:rPr>
  </w:style>
  <w:style w:type="character" w:customStyle="1" w:styleId="a4">
    <w:name w:val="フッター (文字)"/>
    <w:basedOn w:val="a0"/>
    <w:link w:val="a3"/>
    <w:uiPriority w:val="99"/>
    <w:rPr>
      <w:kern w:val="2"/>
      <w:sz w:val="18"/>
      <w:szCs w:val="18"/>
    </w:rPr>
  </w:style>
  <w:style w:type="character" w:styleId="a8">
    <w:name w:val="Hyperlink"/>
    <w:basedOn w:val="a0"/>
    <w:uiPriority w:val="99"/>
    <w:unhideWhenUsed/>
    <w:rsid w:val="00E04D55"/>
    <w:rPr>
      <w:color w:val="0563C1" w:themeColor="hyperlink"/>
      <w:u w:val="single"/>
    </w:rPr>
  </w:style>
  <w:style w:type="character" w:styleId="a9">
    <w:name w:val="Unresolved Mention"/>
    <w:basedOn w:val="a0"/>
    <w:uiPriority w:val="99"/>
    <w:semiHidden/>
    <w:unhideWhenUsed/>
    <w:rsid w:val="00E04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041891">
      <w:bodyDiv w:val="1"/>
      <w:marLeft w:val="0"/>
      <w:marRight w:val="0"/>
      <w:marTop w:val="0"/>
      <w:marBottom w:val="0"/>
      <w:divBdr>
        <w:top w:val="none" w:sz="0" w:space="0" w:color="auto"/>
        <w:left w:val="none" w:sz="0" w:space="0" w:color="auto"/>
        <w:bottom w:val="none" w:sz="0" w:space="0" w:color="auto"/>
        <w:right w:val="none" w:sz="0" w:space="0" w:color="auto"/>
      </w:divBdr>
      <w:divsChild>
        <w:div w:id="87585795">
          <w:marLeft w:val="0"/>
          <w:marRight w:val="0"/>
          <w:marTop w:val="0"/>
          <w:marBottom w:val="0"/>
          <w:divBdr>
            <w:top w:val="none" w:sz="0" w:space="0" w:color="auto"/>
            <w:left w:val="none" w:sz="0" w:space="0" w:color="auto"/>
            <w:bottom w:val="none" w:sz="0" w:space="0" w:color="auto"/>
            <w:right w:val="none" w:sz="0" w:space="0" w:color="auto"/>
          </w:divBdr>
        </w:div>
        <w:div w:id="1328090395">
          <w:marLeft w:val="0"/>
          <w:marRight w:val="0"/>
          <w:marTop w:val="0"/>
          <w:marBottom w:val="0"/>
          <w:divBdr>
            <w:top w:val="none" w:sz="0" w:space="0" w:color="auto"/>
            <w:left w:val="none" w:sz="0" w:space="0" w:color="auto"/>
            <w:bottom w:val="none" w:sz="0" w:space="0" w:color="auto"/>
            <w:right w:val="none" w:sz="0" w:space="0" w:color="auto"/>
          </w:divBdr>
        </w:div>
      </w:divsChild>
    </w:div>
    <w:div w:id="1474978514">
      <w:bodyDiv w:val="1"/>
      <w:marLeft w:val="0"/>
      <w:marRight w:val="0"/>
      <w:marTop w:val="0"/>
      <w:marBottom w:val="0"/>
      <w:divBdr>
        <w:top w:val="none" w:sz="0" w:space="0" w:color="auto"/>
        <w:left w:val="none" w:sz="0" w:space="0" w:color="auto"/>
        <w:bottom w:val="none" w:sz="0" w:space="0" w:color="auto"/>
        <w:right w:val="none" w:sz="0" w:space="0" w:color="auto"/>
      </w:divBdr>
      <w:divsChild>
        <w:div w:id="255788974">
          <w:marLeft w:val="0"/>
          <w:marRight w:val="0"/>
          <w:marTop w:val="0"/>
          <w:marBottom w:val="0"/>
          <w:divBdr>
            <w:top w:val="none" w:sz="0" w:space="0" w:color="auto"/>
            <w:left w:val="none" w:sz="0" w:space="0" w:color="auto"/>
            <w:bottom w:val="none" w:sz="0" w:space="0" w:color="auto"/>
            <w:right w:val="none" w:sz="0" w:space="0" w:color="auto"/>
          </w:divBdr>
        </w:div>
        <w:div w:id="6242332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414</Words>
  <Characters>2362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翠</dc:creator>
  <cp:lastModifiedBy>仁嗣 妹尾</cp:lastModifiedBy>
  <cp:revision>22</cp:revision>
  <dcterms:created xsi:type="dcterms:W3CDTF">2023-04-14T14:23:00Z</dcterms:created>
  <dcterms:modified xsi:type="dcterms:W3CDTF">2025-06-07T03:54:00Z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46DD1C61A4A24D028ED79EF0494A4C08_13</vt:lpwstr>
  </property>
</Properties>
</file>