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7A" w:rsidRDefault="00166B82">
      <w:pPr>
        <w:pStyle w:val="NormalWeb"/>
        <w:jc w:val="center"/>
        <w:rPr>
          <w:rStyle w:val="Strong"/>
          <w:rFonts w:ascii="Times New Roman" w:hAnsi="Times New Roman" w:cs="Times New Roman"/>
        </w:rPr>
      </w:pPr>
      <w:r>
        <w:rPr>
          <w:rStyle w:val="Strong"/>
          <w:rFonts w:ascii="Times New Roman" w:hAnsi="Times New Roman" w:cs="Times New Roman"/>
          <w:color w:val="000000"/>
        </w:rPr>
        <w:t>The enhancement of third-order</w:t>
      </w:r>
      <w:r w:rsidR="001E3839">
        <w:rPr>
          <w:rStyle w:val="Strong"/>
          <w:rFonts w:ascii="Times New Roman" w:hAnsi="Times New Roman" w:cs="Times New Roman"/>
          <w:color w:val="000000"/>
        </w:rPr>
        <w:t xml:space="preserve"> transient</w:t>
      </w:r>
      <w:r>
        <w:rPr>
          <w:rStyle w:val="Strong"/>
          <w:rFonts w:ascii="Times New Roman" w:hAnsi="Times New Roman" w:cs="Times New Roman"/>
          <w:color w:val="000000"/>
        </w:rPr>
        <w:t xml:space="preserve"> optical nonlinearity under strong</w:t>
      </w:r>
      <w:r w:rsidR="00486F72">
        <w:rPr>
          <w:rStyle w:val="Strong"/>
          <w:rFonts w:ascii="Times New Roman" w:hAnsi="Times New Roman" w:cs="Times New Roman"/>
          <w:color w:val="000000"/>
        </w:rPr>
        <w:t xml:space="preserve"> light-matter</w:t>
      </w:r>
      <w:bookmarkStart w:id="0" w:name="_GoBack"/>
      <w:bookmarkEnd w:id="0"/>
      <w:r>
        <w:rPr>
          <w:rStyle w:val="Strong"/>
          <w:rFonts w:ascii="Times New Roman" w:hAnsi="Times New Roman" w:cs="Times New Roman"/>
          <w:color w:val="000000"/>
        </w:rPr>
        <w:t xml:space="preserve"> coupling </w:t>
      </w:r>
      <w:r w:rsidR="001E3839">
        <w:rPr>
          <w:rFonts w:ascii="Times New Roman" w:hAnsi="Times New Roman" w:cs="Times New Roman"/>
          <w:color w:val="000000"/>
        </w:rPr>
        <w:br/>
      </w:r>
      <w:r w:rsidR="001E3839">
        <w:rPr>
          <w:rStyle w:val="Strong"/>
          <w:rFonts w:ascii="Times New Roman" w:hAnsi="Times New Roman" w:cs="Times New Roman"/>
          <w:b w:val="0"/>
          <w:bCs w:val="0"/>
          <w:color w:val="000000"/>
        </w:rPr>
        <w:t>(Session 4</w:t>
      </w:r>
      <w:r w:rsidR="001E3839">
        <w:rPr>
          <w:rStyle w:val="Strong"/>
          <w:rFonts w:ascii="Times New Roman" w:hAnsi="Times New Roman" w:cs="Times New Roman" w:hint="eastAsia"/>
          <w:b w:val="0"/>
          <w:bCs w:val="0"/>
          <w:color w:val="000000"/>
        </w:rPr>
        <w:t>,</w:t>
      </w:r>
      <w:r w:rsidR="001E3839">
        <w:rPr>
          <w:rStyle w:val="Strong"/>
          <w:rFonts w:ascii="Times New Roman" w:hAnsi="Times New Roman" w:cs="Times New Roman"/>
          <w:b w:val="0"/>
          <w:bCs w:val="0"/>
          <w:color w:val="000000"/>
        </w:rPr>
        <w:t xml:space="preserve"> Invited)</w:t>
      </w:r>
    </w:p>
    <w:p w:rsidR="00C63A7A" w:rsidRPr="00166B82" w:rsidRDefault="00166B82" w:rsidP="00166B82">
      <w:pPr>
        <w:rPr>
          <w:rFonts w:ascii="Times New Roman" w:eastAsia="SimHei" w:hAnsi="Times New Roman" w:cs="Times New Roman"/>
          <w:sz w:val="22"/>
        </w:rPr>
      </w:pPr>
      <w:r w:rsidRPr="00320448">
        <w:rPr>
          <w:rFonts w:ascii="Times New Roman" w:eastAsia="SimHei" w:hAnsi="Times New Roman" w:cs="Times New Roman"/>
          <w:b/>
          <w:sz w:val="22"/>
          <w:u w:val="single"/>
        </w:rPr>
        <w:t>Kuidong Wang (</w:t>
      </w:r>
      <w:r w:rsidRPr="00320448">
        <w:rPr>
          <w:rFonts w:ascii="Times New Roman" w:eastAsia="KaiTi" w:hAnsi="Times New Roman" w:cs="Times New Roman"/>
          <w:b/>
          <w:sz w:val="22"/>
          <w:u w:val="single"/>
        </w:rPr>
        <w:t>王魁东</w:t>
      </w:r>
      <w:r w:rsidRPr="00320448">
        <w:rPr>
          <w:rFonts w:ascii="Times New Roman" w:eastAsia="SimHei" w:hAnsi="Times New Roman" w:cs="Times New Roman"/>
          <w:b/>
          <w:sz w:val="22"/>
          <w:u w:val="single"/>
        </w:rPr>
        <w:t>)</w:t>
      </w:r>
      <w:proofErr w:type="gramStart"/>
      <w:r w:rsidRPr="00320448">
        <w:rPr>
          <w:rFonts w:ascii="Times New Roman" w:eastAsia="SimHei" w:hAnsi="Times New Roman" w:cs="Times New Roman"/>
          <w:b/>
          <w:sz w:val="22"/>
          <w:u w:val="single"/>
        </w:rPr>
        <w:t>,</w:t>
      </w:r>
      <w:r w:rsidRPr="00166B82">
        <w:rPr>
          <w:rFonts w:ascii="Times New Roman" w:eastAsia="SimHei" w:hAnsi="Times New Roman" w:cs="Times New Roman"/>
          <w:sz w:val="22"/>
          <w:vertAlign w:val="superscript"/>
        </w:rPr>
        <w:t>1</w:t>
      </w:r>
      <w:proofErr w:type="gramEnd"/>
      <w:r w:rsidRPr="00166B82">
        <w:rPr>
          <w:rFonts w:ascii="Times New Roman" w:eastAsia="SimHei" w:hAnsi="Times New Roman" w:cs="Times New Roman"/>
          <w:sz w:val="22"/>
        </w:rPr>
        <w:t xml:space="preserve"> </w:t>
      </w:r>
      <w:proofErr w:type="spellStart"/>
      <w:r w:rsidRPr="00166B82">
        <w:rPr>
          <w:rFonts w:ascii="Times New Roman" w:eastAsia="SimHei" w:hAnsi="Times New Roman" w:cs="Times New Roman"/>
          <w:sz w:val="22"/>
        </w:rPr>
        <w:t>Cyriaque</w:t>
      </w:r>
      <w:proofErr w:type="spellEnd"/>
      <w:r w:rsidRPr="00166B82">
        <w:rPr>
          <w:rFonts w:ascii="Times New Roman" w:eastAsia="SimHei" w:hAnsi="Times New Roman" w:cs="Times New Roman"/>
          <w:sz w:val="22"/>
        </w:rPr>
        <w:t xml:space="preserve"> Genet,</w:t>
      </w:r>
      <w:r w:rsidRPr="00166B82">
        <w:rPr>
          <w:rFonts w:ascii="Times New Roman" w:eastAsia="SimHei" w:hAnsi="Times New Roman" w:cs="Times New Roman"/>
          <w:sz w:val="22"/>
          <w:vertAlign w:val="superscript"/>
        </w:rPr>
        <w:t>2</w:t>
      </w:r>
      <w:r w:rsidRPr="00166B82">
        <w:rPr>
          <w:rFonts w:ascii="Times New Roman" w:eastAsia="SimHei" w:hAnsi="Times New Roman" w:cs="Times New Roman"/>
          <w:sz w:val="22"/>
        </w:rPr>
        <w:t xml:space="preserve"> Thomas W. Ebbesen</w:t>
      </w:r>
      <w:r w:rsidRPr="00166B82">
        <w:rPr>
          <w:rFonts w:ascii="Times New Roman" w:eastAsia="SimHei" w:hAnsi="Times New Roman" w:cs="Times New Roman"/>
          <w:sz w:val="22"/>
          <w:vertAlign w:val="superscript"/>
        </w:rPr>
        <w:t>2</w:t>
      </w:r>
    </w:p>
    <w:p w:rsidR="00166B82" w:rsidRPr="00166B82" w:rsidRDefault="00166B82" w:rsidP="00166B82">
      <w:pPr>
        <w:spacing w:line="60" w:lineRule="atLeast"/>
        <w:rPr>
          <w:rFonts w:ascii="Times New Roman" w:eastAsia="Malgun Gothic" w:hAnsi="Times New Roman" w:cs="Times New Roman"/>
          <w:i/>
          <w:color w:val="181512"/>
          <w:sz w:val="22"/>
        </w:rPr>
      </w:pPr>
      <w:r w:rsidRPr="00166B82">
        <w:rPr>
          <w:rFonts w:ascii="Times New Roman" w:eastAsia="Malgun Gothic" w:hAnsi="Times New Roman" w:cs="Times New Roman"/>
          <w:i/>
          <w:color w:val="181512"/>
          <w:sz w:val="22"/>
          <w:vertAlign w:val="superscript"/>
        </w:rPr>
        <w:t>1</w:t>
      </w:r>
      <w:r w:rsidRPr="00166B82">
        <w:rPr>
          <w:rFonts w:ascii="Times New Roman" w:eastAsia="Malgun Gothic" w:hAnsi="Times New Roman" w:cs="Times New Roman"/>
          <w:i/>
          <w:color w:val="181512"/>
          <w:sz w:val="22"/>
        </w:rPr>
        <w:t xml:space="preserve">Key Laboratory for Physical Electronics and Devices of the Ministry of Education &amp; Shaanxi Key Lab of Information Photonic Technique, School of Electronic Science and Engineering, Xi'an </w:t>
      </w:r>
      <w:proofErr w:type="spellStart"/>
      <w:r w:rsidRPr="00166B82">
        <w:rPr>
          <w:rFonts w:ascii="Times New Roman" w:eastAsia="Malgun Gothic" w:hAnsi="Times New Roman" w:cs="Times New Roman"/>
          <w:i/>
          <w:color w:val="181512"/>
          <w:sz w:val="22"/>
        </w:rPr>
        <w:t>Jiaotong</w:t>
      </w:r>
      <w:proofErr w:type="spellEnd"/>
      <w:r w:rsidRPr="00166B82">
        <w:rPr>
          <w:rFonts w:ascii="Times New Roman" w:eastAsia="Malgun Gothic" w:hAnsi="Times New Roman" w:cs="Times New Roman"/>
          <w:i/>
          <w:color w:val="181512"/>
          <w:sz w:val="22"/>
        </w:rPr>
        <w:t xml:space="preserve"> University, Xi'an, 710049, China</w:t>
      </w:r>
    </w:p>
    <w:p w:rsidR="00166B82" w:rsidRPr="001E3839" w:rsidRDefault="00166B82" w:rsidP="001E3839">
      <w:pPr>
        <w:spacing w:line="60" w:lineRule="atLeast"/>
        <w:rPr>
          <w:rFonts w:ascii="Times New Roman" w:hAnsi="Times New Roman" w:cs="Times New Roman"/>
          <w:i/>
          <w:sz w:val="22"/>
        </w:rPr>
      </w:pPr>
      <w:r w:rsidRPr="00166B82">
        <w:rPr>
          <w:rFonts w:ascii="Times New Roman" w:eastAsia="Malgun Gothic" w:hAnsi="Times New Roman" w:cs="Times New Roman"/>
          <w:i/>
          <w:color w:val="181512"/>
          <w:sz w:val="22"/>
          <w:vertAlign w:val="superscript"/>
        </w:rPr>
        <w:t>2</w:t>
      </w:r>
      <w:r w:rsidRPr="00166B82">
        <w:rPr>
          <w:rFonts w:ascii="Times New Roman" w:hAnsi="Times New Roman" w:cs="Times New Roman"/>
          <w:i/>
          <w:sz w:val="22"/>
        </w:rPr>
        <w:t xml:space="preserve">University of Strasbourg, CNRS, ISIS &amp; </w:t>
      </w:r>
      <w:proofErr w:type="spellStart"/>
      <w:r w:rsidRPr="00166B82">
        <w:rPr>
          <w:rFonts w:ascii="Times New Roman" w:hAnsi="Times New Roman" w:cs="Times New Roman"/>
          <w:i/>
          <w:sz w:val="22"/>
        </w:rPr>
        <w:t>icFRC</w:t>
      </w:r>
      <w:proofErr w:type="spellEnd"/>
      <w:r w:rsidRPr="00166B82">
        <w:rPr>
          <w:rFonts w:ascii="Times New Roman" w:hAnsi="Times New Roman" w:cs="Times New Roman"/>
          <w:i/>
          <w:sz w:val="22"/>
        </w:rPr>
        <w:t xml:space="preserve">, 8 </w:t>
      </w:r>
      <w:proofErr w:type="spellStart"/>
      <w:r w:rsidRPr="00166B82">
        <w:rPr>
          <w:rFonts w:ascii="Times New Roman" w:hAnsi="Times New Roman" w:cs="Times New Roman"/>
          <w:i/>
          <w:sz w:val="22"/>
        </w:rPr>
        <w:t>allée</w:t>
      </w:r>
      <w:proofErr w:type="spellEnd"/>
      <w:r w:rsidRPr="00166B82">
        <w:rPr>
          <w:rFonts w:ascii="Times New Roman" w:hAnsi="Times New Roman" w:cs="Times New Roman"/>
          <w:i/>
          <w:sz w:val="22"/>
        </w:rPr>
        <w:t xml:space="preserve"> Gaspard </w:t>
      </w:r>
      <w:proofErr w:type="spellStart"/>
      <w:r w:rsidRPr="00166B82">
        <w:rPr>
          <w:rFonts w:ascii="Times New Roman" w:hAnsi="Times New Roman" w:cs="Times New Roman"/>
          <w:i/>
          <w:sz w:val="22"/>
        </w:rPr>
        <w:t>Monge</w:t>
      </w:r>
      <w:proofErr w:type="spellEnd"/>
      <w:r w:rsidRPr="00166B82">
        <w:rPr>
          <w:rFonts w:ascii="Times New Roman" w:hAnsi="Times New Roman" w:cs="Times New Roman"/>
          <w:i/>
          <w:sz w:val="22"/>
        </w:rPr>
        <w:t>, Strasbourg 67000, France</w:t>
      </w:r>
    </w:p>
    <w:p w:rsidR="00B34A8F" w:rsidRPr="00865706" w:rsidRDefault="00B34A8F" w:rsidP="00B34A8F">
      <w:pPr>
        <w:spacing w:line="276" w:lineRule="auto"/>
        <w:rPr>
          <w:rFonts w:ascii="Times New Roman" w:eastAsia="Batang" w:hAnsi="Times New Roman" w:cs="Times New Roman"/>
          <w:b/>
          <w:sz w:val="24"/>
          <w:szCs w:val="28"/>
          <w:lang w:eastAsia="ko-KR"/>
        </w:rPr>
      </w:pPr>
      <w:r w:rsidRPr="00865706">
        <w:rPr>
          <w:rFonts w:ascii="Times New Roman" w:hAnsi="Times New Roman" w:cs="Times New Roman"/>
          <w:b/>
          <w:sz w:val="24"/>
          <w:szCs w:val="28"/>
        </w:rPr>
        <w:t>Abstrac</w:t>
      </w:r>
      <w:r w:rsidRPr="00865706">
        <w:rPr>
          <w:rFonts w:ascii="Times New Roman" w:eastAsia="Batang" w:hAnsi="Times New Roman" w:cs="Times New Roman"/>
          <w:b/>
          <w:sz w:val="24"/>
          <w:szCs w:val="28"/>
          <w:lang w:eastAsia="ko-KR"/>
        </w:rPr>
        <w:t>t</w:t>
      </w:r>
    </w:p>
    <w:p w:rsidR="00B34A8F" w:rsidRPr="00B34A8F" w:rsidRDefault="00B34A8F" w:rsidP="00B34A8F">
      <w:pPr>
        <w:rPr>
          <w:rFonts w:ascii="Times New Roman" w:hAnsi="Times New Roman" w:cs="Times New Roman"/>
          <w:noProof/>
          <w:sz w:val="22"/>
        </w:rPr>
      </w:pPr>
      <w:r>
        <w:rPr>
          <w:rFonts w:ascii="Times New Roman" w:hAnsi="Times New Roman" w:cs="Times New Roman"/>
          <w:noProof/>
        </w:rPr>
        <w:t xml:space="preserve">      </w:t>
      </w:r>
      <w:r w:rsidRPr="00B34A8F">
        <w:rPr>
          <w:rFonts w:ascii="Times New Roman" w:hAnsi="Times New Roman" w:cs="Times New Roman"/>
          <w:noProof/>
          <w:sz w:val="22"/>
        </w:rPr>
        <w:t>Strong coupling of an optical mode with organic or inorganic materials paves the way for understanding the light-matter interactions. With the existence of this hybrid light-matter state, many properties of the material can be modified significantly</w:t>
      </w:r>
      <w:hyperlink w:anchor="_ENREF_1" w:tooltip="Garcia-Vidal, 2021 #154" w:history="1">
        <w:r w:rsidRPr="00B34A8F">
          <w:rPr>
            <w:rFonts w:ascii="Times New Roman" w:hAnsi="Times New Roman" w:cs="Times New Roman"/>
            <w:noProof/>
            <w:sz w:val="22"/>
          </w:rPr>
          <w:fldChar w:fldCharType="begin"/>
        </w:r>
        <w:r w:rsidRPr="00B34A8F">
          <w:rPr>
            <w:rFonts w:ascii="Times New Roman" w:hAnsi="Times New Roman" w:cs="Times New Roman"/>
            <w:noProof/>
            <w:sz w:val="22"/>
          </w:rPr>
          <w:instrText xml:space="preserve"> ADDIN EN.CITE &lt;EndNote&gt;&lt;Cite&gt;&lt;Author&gt;Garcia-Vidal&lt;/Author&gt;&lt;Year&gt;2021&lt;/Year&gt;&lt;RecNum&gt;154&lt;/RecNum&gt;&lt;DisplayText&gt;&lt;style face="superscript"&gt;1&lt;/style&gt;&lt;/DisplayText&gt;&lt;record&gt;&lt;rec-number&gt;154&lt;/rec-number&gt;&lt;foreign-keys&gt;&lt;key app="EN" db-id="02fpw5few2vp25eavr6pdrrr59pzv5rzt0ss"&gt;154&lt;/key&gt;&lt;/foreign-keys&gt;&lt;ref-type name="Journal Article"&gt;17&lt;/ref-type&gt;&lt;contributors&gt;&lt;authors&gt;&lt;author&gt;Garcia-Vidal, Francisco J.&lt;/author&gt;&lt;author&gt;Ciuti, Cristiano&lt;/author&gt;&lt;author&gt;Ebbesen, Thomas W.&lt;/author&gt;&lt;/authors&gt;&lt;/contributors&gt;&lt;titles&gt;&lt;title&gt;Manipulating matter by strong coupling to vacuum fields&lt;/title&gt;&lt;secondary-title&gt;Science&lt;/secondary-title&gt;&lt;/titles&gt;&lt;periodical&gt;&lt;full-title&gt;Science&lt;/full-title&gt;&lt;/periodical&gt;&lt;pages&gt;eabd0336&lt;/pages&gt;&lt;volume&gt;373&lt;/volume&gt;&lt;number&gt;6551&lt;/number&gt;&lt;dates&gt;&lt;year&gt;2021&lt;/year&gt;&lt;/dates&gt;&lt;urls&gt;&lt;related-urls&gt;&lt;url&gt;http://science.sciencemag.org/content/373/6551/eabd0336.abstract&lt;/url&gt;&lt;/related-urls&gt;&lt;/urls&gt;&lt;electronic-resource-num&gt;10.1126/science.abd0336&lt;/electronic-resource-num&gt;&lt;/record&gt;&lt;/Cite&gt;&lt;/EndNote&gt;</w:instrText>
        </w:r>
        <w:r w:rsidRPr="00B34A8F">
          <w:rPr>
            <w:rFonts w:ascii="Times New Roman" w:hAnsi="Times New Roman" w:cs="Times New Roman"/>
            <w:noProof/>
            <w:sz w:val="22"/>
          </w:rPr>
          <w:fldChar w:fldCharType="separate"/>
        </w:r>
        <w:r w:rsidRPr="00B34A8F">
          <w:rPr>
            <w:rFonts w:ascii="Times New Roman" w:hAnsi="Times New Roman" w:cs="Times New Roman"/>
            <w:noProof/>
            <w:sz w:val="22"/>
            <w:vertAlign w:val="superscript"/>
          </w:rPr>
          <w:t>1</w:t>
        </w:r>
        <w:r w:rsidRPr="00B34A8F">
          <w:rPr>
            <w:rFonts w:ascii="Times New Roman" w:hAnsi="Times New Roman" w:cs="Times New Roman"/>
            <w:noProof/>
            <w:sz w:val="22"/>
          </w:rPr>
          <w:fldChar w:fldCharType="end"/>
        </w:r>
      </w:hyperlink>
      <w:r w:rsidRPr="00B34A8F">
        <w:rPr>
          <w:rFonts w:ascii="Times New Roman" w:hAnsi="Times New Roman" w:cs="Times New Roman"/>
          <w:noProof/>
          <w:sz w:val="22"/>
        </w:rPr>
        <w:t>. Besides, recent studies also connected the hybrid light-matter states of specific organic materials with their nonlinear optical responses. For instance, the second harmonic generation</w:t>
      </w:r>
      <w:hyperlink w:anchor="_ENREF_2" w:tooltip="Chervy, 2016 #141" w:history="1">
        <w:r w:rsidRPr="00B34A8F">
          <w:rPr>
            <w:rFonts w:ascii="Times New Roman" w:hAnsi="Times New Roman" w:cs="Times New Roman"/>
            <w:noProof/>
            <w:sz w:val="22"/>
          </w:rPr>
          <w:fldChar w:fldCharType="begin"/>
        </w:r>
        <w:r w:rsidRPr="00B34A8F">
          <w:rPr>
            <w:rFonts w:ascii="Times New Roman" w:hAnsi="Times New Roman" w:cs="Times New Roman"/>
            <w:noProof/>
            <w:sz w:val="22"/>
          </w:rPr>
          <w:instrText xml:space="preserve"> ADDIN EN.CITE &lt;EndNote&gt;&lt;Cite&gt;&lt;Author&gt;Chervy&lt;/Author&gt;&lt;Year&gt;2016&lt;/Year&gt;&lt;RecNum&gt;141&lt;/RecNum&gt;&lt;DisplayText&gt;&lt;style face="superscript"&gt;2&lt;/style&gt;&lt;/DisplayText&gt;&lt;record&gt;&lt;rec-number&gt;141&lt;/rec-number&gt;&lt;foreign-keys&gt;&lt;key app="EN" db-id="02fpw5few2vp25eavr6pdrrr59pzv5rzt0ss"&gt;141&lt;/key&gt;&lt;/foreign-keys&gt;&lt;ref-type name="Journal Article"&gt;17&lt;/ref-type&gt;&lt;contributors&gt;&lt;authors&gt;&lt;author&gt;Chervy, Thibault&lt;/author&gt;&lt;author&gt;Xu, Jialiang&lt;/author&gt;&lt;author&gt;Duan, Yulong&lt;/author&gt;&lt;author&gt;Wang, Chunliang&lt;/author&gt;&lt;author&gt;Mager, Loïc&lt;/author&gt;&lt;author&gt;Frerejean, Maurice&lt;/author&gt;&lt;author&gt;Münninghoff, Joris A. W.&lt;/author&gt;&lt;author&gt;Tinnemans, Paul&lt;/author&gt;&lt;author&gt;Hutchison, James A.&lt;/author&gt;&lt;author&gt;Genet, Cyriaque&lt;/author&gt;&lt;author&gt;Rowan, Alan E.&lt;/author&gt;&lt;author&gt;Rasing, Theo&lt;/author&gt;&lt;author&gt;Ebbesen, Thomas W.&lt;/author&gt;&lt;/authors&gt;&lt;/contributors&gt;&lt;titles&gt;&lt;title&gt;High-Efficiency Second-Harmonic Generation from Hybrid Light-Matter States&lt;/title&gt;&lt;secondary-title&gt;Nano Letters&lt;/secondary-title&gt;&lt;/titles&gt;&lt;periodical&gt;&lt;full-title&gt;Nano letters&lt;/full-title&gt;&lt;/periodical&gt;&lt;pages&gt;7352-7356&lt;/pages&gt;&lt;volume&gt;16&lt;/volume&gt;&lt;number&gt;12&lt;/number&gt;&lt;dates&gt;&lt;year&gt;2016&lt;/year&gt;&lt;pub-dates&gt;&lt;date&gt;2016/12/14&lt;/date&gt;&lt;/pub-dates&gt;&lt;/dates&gt;&lt;publisher&gt;American Chemical Society&lt;/publisher&gt;&lt;isbn&gt;1530-6984&lt;/isbn&gt;&lt;urls&gt;&lt;related-urls&gt;&lt;url&gt;https://doi.org/10.1021/acs.nanolett.6b02567&lt;/url&gt;&lt;/related-urls&gt;&lt;/urls&gt;&lt;electronic-resource-num&gt;10.1021/acs.nanolett.6b02567&lt;/electronic-resource-num&gt;&lt;/record&gt;&lt;/Cite&gt;&lt;/EndNote&gt;</w:instrText>
        </w:r>
        <w:r w:rsidRPr="00B34A8F">
          <w:rPr>
            <w:rFonts w:ascii="Times New Roman" w:hAnsi="Times New Roman" w:cs="Times New Roman"/>
            <w:noProof/>
            <w:sz w:val="22"/>
          </w:rPr>
          <w:fldChar w:fldCharType="separate"/>
        </w:r>
        <w:r w:rsidRPr="00B34A8F">
          <w:rPr>
            <w:rFonts w:ascii="Times New Roman" w:hAnsi="Times New Roman" w:cs="Times New Roman"/>
            <w:noProof/>
            <w:sz w:val="22"/>
            <w:vertAlign w:val="superscript"/>
          </w:rPr>
          <w:t>2</w:t>
        </w:r>
        <w:r w:rsidRPr="00B34A8F">
          <w:rPr>
            <w:rFonts w:ascii="Times New Roman" w:hAnsi="Times New Roman" w:cs="Times New Roman"/>
            <w:noProof/>
            <w:sz w:val="22"/>
          </w:rPr>
          <w:fldChar w:fldCharType="end"/>
        </w:r>
      </w:hyperlink>
      <w:r w:rsidRPr="00B34A8F">
        <w:rPr>
          <w:rFonts w:ascii="Times New Roman" w:hAnsi="Times New Roman" w:cs="Times New Roman"/>
          <w:noProof/>
          <w:sz w:val="22"/>
        </w:rPr>
        <w:t xml:space="preserve"> and the third harmonic generation</w:t>
      </w:r>
      <w:hyperlink w:anchor="_ENREF_3" w:tooltip="Barachati, 2018 #142" w:history="1">
        <w:r w:rsidRPr="00B34A8F">
          <w:rPr>
            <w:rFonts w:ascii="Times New Roman" w:hAnsi="Times New Roman" w:cs="Times New Roman"/>
            <w:noProof/>
            <w:sz w:val="22"/>
          </w:rPr>
          <w:fldChar w:fldCharType="begin"/>
        </w:r>
        <w:r w:rsidRPr="00B34A8F">
          <w:rPr>
            <w:rFonts w:ascii="Times New Roman" w:hAnsi="Times New Roman" w:cs="Times New Roman"/>
            <w:noProof/>
            <w:sz w:val="22"/>
          </w:rPr>
          <w:instrText xml:space="preserve"> ADDIN EN.CITE &lt;EndNote&gt;&lt;Cite&gt;&lt;Author&gt;Barachati&lt;/Author&gt;&lt;Year&gt;2018&lt;/Year&gt;&lt;RecNum&gt;142&lt;/RecNum&gt;&lt;DisplayText&gt;&lt;style face="superscript"&gt;3&lt;/style&gt;&lt;/DisplayText&gt;&lt;record&gt;&lt;rec-number&gt;142&lt;/rec-number&gt;&lt;foreign-keys&gt;&lt;key app="EN" db-id="02fpw5few2vp25eavr6pdrrr59pzv5rzt0ss"&gt;142&lt;/key&gt;&lt;/foreign-keys&gt;&lt;ref-type name="Journal Article"&gt;17&lt;/ref-type&gt;&lt;contributors&gt;&lt;authors&gt;&lt;author&gt;Barachati, Fábio&lt;/author&gt;&lt;author&gt;Simon, Janos&lt;/author&gt;&lt;author&gt;Getmanenko, Yulia A.&lt;/author&gt;&lt;author&gt;Barlow, Stephen&lt;/author&gt;&lt;author&gt;Marder, Seth R.&lt;/author&gt;&lt;author&gt;Kéna-Cohen, Stéphane&lt;/author&gt;&lt;/authors&gt;&lt;/contributors&gt;&lt;titles&gt;&lt;title&gt;Tunable Third-Harmonic Generation from Polaritons in the Ultrastrong Coupling Regime&lt;/title&gt;&lt;secondary-title&gt;ACS Photonics&lt;/secondary-title&gt;&lt;/titles&gt;&lt;periodical&gt;&lt;full-title&gt;Acs Photonics&lt;/full-title&gt;&lt;/periodical&gt;&lt;pages&gt;119-125&lt;/pages&gt;&lt;volume&gt;5&lt;/volume&gt;&lt;number&gt;1&lt;/number&gt;&lt;dates&gt;&lt;year&gt;2018&lt;/year&gt;&lt;pub-dates&gt;&lt;date&gt;2018/01/17&lt;/date&gt;&lt;/pub-dates&gt;&lt;/dates&gt;&lt;publisher&gt;American Chemical Society&lt;/publisher&gt;&lt;urls&gt;&lt;related-urls&gt;&lt;url&gt;https://doi.org/10.1021/acsphotonics.7b00305&lt;/url&gt;&lt;/related-urls&gt;&lt;/urls&gt;&lt;electronic-resource-num&gt;10.1021/acsphotonics.7b00305&lt;/electronic-resource-num&gt;&lt;/record&gt;&lt;/Cite&gt;&lt;/EndNote&gt;</w:instrText>
        </w:r>
        <w:r w:rsidRPr="00B34A8F">
          <w:rPr>
            <w:rFonts w:ascii="Times New Roman" w:hAnsi="Times New Roman" w:cs="Times New Roman"/>
            <w:noProof/>
            <w:sz w:val="22"/>
          </w:rPr>
          <w:fldChar w:fldCharType="separate"/>
        </w:r>
        <w:r w:rsidRPr="00B34A8F">
          <w:rPr>
            <w:rFonts w:ascii="Times New Roman" w:hAnsi="Times New Roman" w:cs="Times New Roman"/>
            <w:noProof/>
            <w:sz w:val="22"/>
            <w:vertAlign w:val="superscript"/>
          </w:rPr>
          <w:t>3</w:t>
        </w:r>
        <w:r w:rsidRPr="00B34A8F">
          <w:rPr>
            <w:rFonts w:ascii="Times New Roman" w:hAnsi="Times New Roman" w:cs="Times New Roman"/>
            <w:noProof/>
            <w:sz w:val="22"/>
          </w:rPr>
          <w:fldChar w:fldCharType="end"/>
        </w:r>
      </w:hyperlink>
      <w:r w:rsidRPr="00B34A8F">
        <w:rPr>
          <w:rFonts w:ascii="Times New Roman" w:hAnsi="Times New Roman" w:cs="Times New Roman"/>
          <w:noProof/>
          <w:sz w:val="22"/>
        </w:rPr>
        <w:t xml:space="preserve">, can be enhanced remarkably under strong coupling condition. However, the measurements in these works are only focused on some specific nonlinear optical phenomenons, this limits their generality in other nonlinear optical processes. In addition, the synthesis of those molecules is quite complicated, which precludes their practical application. </w:t>
      </w:r>
    </w:p>
    <w:p w:rsidR="00B34A8F" w:rsidRPr="00486477" w:rsidRDefault="00B34A8F" w:rsidP="00486477">
      <w:pPr>
        <w:rPr>
          <w:rFonts w:ascii="Times New Roman" w:hAnsi="Times New Roman" w:cs="Times New Roman"/>
          <w:noProof/>
          <w:sz w:val="22"/>
        </w:rPr>
      </w:pPr>
      <w:r w:rsidRPr="00B34A8F">
        <w:rPr>
          <w:rFonts w:ascii="Times New Roman" w:hAnsi="Times New Roman" w:cs="Times New Roman"/>
          <w:noProof/>
          <w:sz w:val="22"/>
        </w:rPr>
        <w:t xml:space="preserve">      In our work, by means of electronic strong coupling (ESC) and optical strong coupling (OSC), here the ESC is obtained by strongly couple the Frenkel excitons of J-aggregate cyanine molecules (TDBC) to an optical mode in a Fabry-Perot cavity, and the OSC is realized by couple the Mie resonances of the dielectric nanocavity to the epsilon-near-zero mode of an ultrathin indium tin oxide layer. We achieve enhancement of both nonlinear refractive index (</w:t>
      </w:r>
      <w:r w:rsidRPr="00B34A8F">
        <w:rPr>
          <w:rFonts w:ascii="Times New Roman" w:hAnsi="Times New Roman" w:cs="Times New Roman"/>
          <w:i/>
          <w:iCs/>
          <w:noProof/>
          <w:sz w:val="22"/>
        </w:rPr>
        <w:t>n</w:t>
      </w:r>
      <w:r w:rsidRPr="00B34A8F">
        <w:rPr>
          <w:rFonts w:ascii="Times New Roman" w:hAnsi="Times New Roman" w:cs="Times New Roman"/>
          <w:noProof/>
          <w:sz w:val="22"/>
          <w:vertAlign w:val="subscript"/>
        </w:rPr>
        <w:t>2</w:t>
      </w:r>
      <w:r w:rsidRPr="00B34A8F">
        <w:rPr>
          <w:rFonts w:ascii="Times New Roman" w:hAnsi="Times New Roman" w:cs="Times New Roman"/>
          <w:noProof/>
          <w:sz w:val="22"/>
        </w:rPr>
        <w:t>) and nonlinear absorption coefficient (</w:t>
      </w:r>
      <w:r w:rsidRPr="00B34A8F">
        <w:rPr>
          <w:rFonts w:ascii="Times New Roman" w:hAnsi="Times New Roman" w:cs="Times New Roman"/>
          <w:i/>
          <w:iCs/>
          <w:noProof/>
          <w:sz w:val="22"/>
        </w:rPr>
        <w:t>β</w:t>
      </w:r>
      <w:r w:rsidRPr="00B34A8F">
        <w:rPr>
          <w:rFonts w:ascii="Times New Roman" w:hAnsi="Times New Roman" w:cs="Times New Roman"/>
          <w:noProof/>
          <w:sz w:val="22"/>
        </w:rPr>
        <w:t xml:space="preserve">) of the coupled systems for more than 2 orders of magnitude with respect to that of the uncoupled conditions. In addition, the temporal response of the coupled systems show a few hundreds of femtoseconds, which have promising applications in ultrafast optical switching and high speed data processing. These findings make them possible to study the effect of strong coupling on a series of </w:t>
      </w:r>
      <w:r w:rsidRPr="00B34A8F">
        <w:rPr>
          <w:rFonts w:ascii="Times New Roman" w:hAnsi="Times New Roman" w:cs="Times New Roman"/>
          <w:i/>
          <w:iCs/>
          <w:noProof/>
          <w:sz w:val="22"/>
        </w:rPr>
        <w:t>n</w:t>
      </w:r>
      <w:r w:rsidRPr="00B34A8F">
        <w:rPr>
          <w:rFonts w:ascii="Times New Roman" w:hAnsi="Times New Roman" w:cs="Times New Roman"/>
          <w:noProof/>
          <w:sz w:val="22"/>
          <w:vertAlign w:val="subscript"/>
        </w:rPr>
        <w:t>2</w:t>
      </w:r>
      <w:r w:rsidRPr="00B34A8F">
        <w:rPr>
          <w:rFonts w:ascii="Times New Roman" w:hAnsi="Times New Roman" w:cs="Times New Roman"/>
          <w:noProof/>
          <w:sz w:val="22"/>
        </w:rPr>
        <w:t xml:space="preserve">, </w:t>
      </w:r>
      <w:r w:rsidRPr="00B34A8F">
        <w:rPr>
          <w:rFonts w:ascii="Times New Roman" w:hAnsi="Times New Roman" w:cs="Times New Roman"/>
          <w:i/>
          <w:iCs/>
          <w:noProof/>
          <w:sz w:val="22"/>
        </w:rPr>
        <w:t>β</w:t>
      </w:r>
      <w:r w:rsidRPr="00B34A8F">
        <w:rPr>
          <w:rFonts w:ascii="Times New Roman" w:hAnsi="Times New Roman" w:cs="Times New Roman"/>
          <w:noProof/>
          <w:sz w:val="22"/>
        </w:rPr>
        <w:t>-related</w:t>
      </w:r>
      <w:r w:rsidRPr="00B34A8F">
        <w:rPr>
          <w:rFonts w:ascii="Times New Roman" w:hAnsi="Times New Roman" w:cs="Times New Roman"/>
          <w:noProof/>
          <w:sz w:val="22"/>
          <w:vertAlign w:val="subscript"/>
        </w:rPr>
        <w:t xml:space="preserve"> </w:t>
      </w:r>
      <w:r w:rsidRPr="00B34A8F">
        <w:rPr>
          <w:rFonts w:ascii="Times New Roman" w:hAnsi="Times New Roman" w:cs="Times New Roman"/>
          <w:noProof/>
          <w:sz w:val="22"/>
        </w:rPr>
        <w:t>nonlinear optical phenomenons</w:t>
      </w:r>
      <w:hyperlink w:anchor="_ENREF_4" w:tooltip="Wang, 2022 #211" w:history="1">
        <w:r w:rsidRPr="00B34A8F">
          <w:rPr>
            <w:rFonts w:ascii="Times New Roman" w:hAnsi="Times New Roman" w:cs="Times New Roman"/>
            <w:noProof/>
            <w:sz w:val="22"/>
          </w:rPr>
          <w:fldChar w:fldCharType="begin">
            <w:fldData xml:space="preserve">PEVuZE5vdGU+PENpdGU+PEF1dGhvcj5XYW5nPC9BdXRob3I+PFllYXI+MjAyMjwvWWVhcj48UmVj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</w:fldData>
          </w:fldChar>
        </w:r>
        <w:r w:rsidRPr="00B34A8F">
          <w:rPr>
            <w:rFonts w:ascii="Times New Roman" w:hAnsi="Times New Roman" w:cs="Times New Roman"/>
            <w:noProof/>
            <w:sz w:val="22"/>
          </w:rPr>
          <w:instrText xml:space="preserve"> ADDIN EN.CITE </w:instrText>
        </w:r>
        <w:r w:rsidRPr="00B34A8F">
          <w:rPr>
            <w:rFonts w:ascii="Times New Roman" w:hAnsi="Times New Roman" w:cs="Times New Roman"/>
            <w:noProof/>
            <w:sz w:val="22"/>
          </w:rPr>
          <w:fldChar w:fldCharType="begin">
            <w:fldData xml:space="preserve">PEVuZE5vdGU+PENpdGU+PEF1dGhvcj5XYW5nPC9BdXRob3I+PFllYXI+MjAyMjwvWWVhcj48UmVj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</w:fldData>
          </w:fldChar>
        </w:r>
        <w:r w:rsidRPr="00B34A8F">
          <w:rPr>
            <w:rFonts w:ascii="Times New Roman" w:hAnsi="Times New Roman" w:cs="Times New Roman"/>
            <w:noProof/>
            <w:sz w:val="22"/>
          </w:rPr>
          <w:instrText xml:space="preserve"> ADDIN EN.CITE.DATA </w:instrText>
        </w:r>
        <w:r w:rsidRPr="00B34A8F">
          <w:rPr>
            <w:rFonts w:ascii="Times New Roman" w:hAnsi="Times New Roman" w:cs="Times New Roman"/>
            <w:noProof/>
            <w:sz w:val="22"/>
          </w:rPr>
        </w:r>
        <w:r w:rsidRPr="00B34A8F">
          <w:rPr>
            <w:rFonts w:ascii="Times New Roman" w:hAnsi="Times New Roman" w:cs="Times New Roman"/>
            <w:noProof/>
            <w:sz w:val="22"/>
          </w:rPr>
          <w:fldChar w:fldCharType="end"/>
        </w:r>
        <w:r w:rsidRPr="00B34A8F">
          <w:rPr>
            <w:rFonts w:ascii="Times New Roman" w:hAnsi="Times New Roman" w:cs="Times New Roman"/>
            <w:noProof/>
            <w:sz w:val="22"/>
          </w:rPr>
        </w:r>
        <w:r w:rsidRPr="00B34A8F">
          <w:rPr>
            <w:rFonts w:ascii="Times New Roman" w:hAnsi="Times New Roman" w:cs="Times New Roman"/>
            <w:noProof/>
            <w:sz w:val="22"/>
          </w:rPr>
          <w:fldChar w:fldCharType="separate"/>
        </w:r>
        <w:r w:rsidRPr="00B34A8F">
          <w:rPr>
            <w:rFonts w:ascii="Times New Roman" w:hAnsi="Times New Roman" w:cs="Times New Roman"/>
            <w:noProof/>
            <w:sz w:val="22"/>
            <w:vertAlign w:val="superscript"/>
          </w:rPr>
          <w:t>4-6</w:t>
        </w:r>
        <w:r w:rsidRPr="00B34A8F">
          <w:rPr>
            <w:rFonts w:ascii="Times New Roman" w:hAnsi="Times New Roman" w:cs="Times New Roman"/>
            <w:noProof/>
            <w:sz w:val="22"/>
          </w:rPr>
          <w:fldChar w:fldCharType="end"/>
        </w:r>
      </w:hyperlink>
      <w:hyperlink w:anchor="_ENREF_4" w:tooltip="Wang, 2021 #144" w:history="1"/>
      <w:hyperlink w:anchor="_ENREF_4" w:tooltip="Wang, 2021 #191" w:history="1"/>
      <w:r w:rsidRPr="00B34A8F">
        <w:rPr>
          <w:rFonts w:ascii="Times New Roman" w:hAnsi="Times New Roman" w:cs="Times New Roman"/>
          <w:noProof/>
          <w:sz w:val="22"/>
        </w:rPr>
        <w:t>.</w:t>
      </w:r>
    </w:p>
    <w:p w:rsidR="00B34A8F" w:rsidRPr="00B34A8F" w:rsidRDefault="00B34A8F" w:rsidP="00B34A8F">
      <w:pPr>
        <w:rPr>
          <w:rFonts w:ascii="Times New Roman" w:hAnsi="Times New Roman" w:cs="Times New Roman"/>
          <w:b/>
          <w:noProof/>
          <w:sz w:val="22"/>
          <w:szCs w:val="22"/>
        </w:rPr>
      </w:pPr>
      <w:r w:rsidRPr="00B34A8F">
        <w:rPr>
          <w:rFonts w:ascii="Times New Roman" w:hAnsi="Times New Roman" w:cs="Times New Roman"/>
          <w:b/>
          <w:sz w:val="22"/>
          <w:szCs w:val="22"/>
          <w:shd w:val="clear" w:color="auto" w:fill="FFFFFF"/>
        </w:rPr>
        <w:t>References:</w:t>
      </w:r>
    </w:p>
    <w:p w:rsidR="00B34A8F" w:rsidRPr="00B34A8F" w:rsidRDefault="00B34A8F" w:rsidP="00B34A8F">
      <w:pPr>
        <w:pStyle w:val="EndNoteBibliography"/>
        <w:spacing w:after="0"/>
        <w:jc w:val="both"/>
        <w:rPr>
          <w:rFonts w:ascii="Times New Roman" w:hAnsi="Times New Roman" w:cs="Times New Roman"/>
        </w:rPr>
      </w:pPr>
      <w:r w:rsidRPr="00B34A8F">
        <w:rPr>
          <w:rFonts w:ascii="Times New Roman" w:hAnsi="Times New Roman" w:cs="Times New Roman"/>
        </w:rPr>
        <w:fldChar w:fldCharType="begin"/>
      </w:r>
      <w:r w:rsidRPr="00B34A8F">
        <w:rPr>
          <w:rFonts w:ascii="Times New Roman" w:hAnsi="Times New Roman" w:cs="Times New Roman"/>
        </w:rPr>
        <w:instrText xml:space="preserve"> ADDIN EN.REFLIST </w:instrText>
      </w:r>
      <w:r w:rsidRPr="00B34A8F">
        <w:rPr>
          <w:rFonts w:ascii="Times New Roman" w:hAnsi="Times New Roman" w:cs="Times New Roman"/>
        </w:rPr>
        <w:fldChar w:fldCharType="separate"/>
      </w:r>
      <w:bookmarkStart w:id="1" w:name="_ENREF_1"/>
      <w:r w:rsidRPr="00B34A8F">
        <w:rPr>
          <w:rFonts w:ascii="Times New Roman" w:hAnsi="Times New Roman" w:cs="Times New Roman"/>
        </w:rPr>
        <w:t>1.</w:t>
      </w:r>
      <w:r w:rsidRPr="00B34A8F">
        <w:rPr>
          <w:rFonts w:ascii="Times New Roman" w:hAnsi="Times New Roman" w:cs="Times New Roman"/>
        </w:rPr>
        <w:tab/>
        <w:t xml:space="preserve">Garcia-Vidal, F. J.; Ciuti, C.; Ebbesen, T. W. </w:t>
      </w:r>
      <w:r w:rsidRPr="00B34A8F">
        <w:rPr>
          <w:rFonts w:ascii="Times New Roman" w:hAnsi="Times New Roman" w:cs="Times New Roman"/>
          <w:i/>
        </w:rPr>
        <w:t xml:space="preserve">Science </w:t>
      </w:r>
      <w:r w:rsidRPr="00B34A8F">
        <w:rPr>
          <w:rFonts w:ascii="Times New Roman" w:hAnsi="Times New Roman" w:cs="Times New Roman"/>
          <w:b/>
        </w:rPr>
        <w:t>2021,</w:t>
      </w:r>
      <w:r w:rsidRPr="00B34A8F">
        <w:rPr>
          <w:rFonts w:ascii="Times New Roman" w:hAnsi="Times New Roman" w:cs="Times New Roman"/>
        </w:rPr>
        <w:t xml:space="preserve"> 373, (6551), eabd0336.</w:t>
      </w:r>
      <w:bookmarkEnd w:id="1"/>
    </w:p>
    <w:p w:rsidR="00B34A8F" w:rsidRPr="00B34A8F" w:rsidRDefault="00B34A8F" w:rsidP="00B34A8F">
      <w:pPr>
        <w:pStyle w:val="EndNoteBibliography"/>
        <w:spacing w:after="0"/>
        <w:jc w:val="both"/>
        <w:rPr>
          <w:rFonts w:ascii="Times New Roman" w:hAnsi="Times New Roman" w:cs="Times New Roman"/>
        </w:rPr>
      </w:pPr>
      <w:bookmarkStart w:id="2" w:name="_ENREF_2"/>
      <w:r w:rsidRPr="00B34A8F">
        <w:rPr>
          <w:rFonts w:ascii="Times New Roman" w:hAnsi="Times New Roman" w:cs="Times New Roman"/>
        </w:rPr>
        <w:t>2.</w:t>
      </w:r>
      <w:r w:rsidRPr="00B34A8F">
        <w:rPr>
          <w:rFonts w:ascii="Times New Roman" w:hAnsi="Times New Roman" w:cs="Times New Roman"/>
        </w:rPr>
        <w:tab/>
        <w:t xml:space="preserve">Chervy, T.; Xu, J.; Duan, Y.; Wang, C.; Mager, L.; Frerejean, M.; Münninghoff, J. A. W.; Tinnemans, P.; Hutchison, J. A.; Genet, C.; Rowan, A. E.; Rasing, T.; Ebbesen, T. W. </w:t>
      </w:r>
      <w:r w:rsidRPr="00B34A8F">
        <w:rPr>
          <w:rFonts w:ascii="Times New Roman" w:hAnsi="Times New Roman" w:cs="Times New Roman"/>
          <w:i/>
        </w:rPr>
        <w:t xml:space="preserve">Nano Letters </w:t>
      </w:r>
      <w:r w:rsidRPr="00B34A8F">
        <w:rPr>
          <w:rFonts w:ascii="Times New Roman" w:hAnsi="Times New Roman" w:cs="Times New Roman"/>
          <w:b/>
        </w:rPr>
        <w:t>2016,</w:t>
      </w:r>
      <w:r w:rsidRPr="00B34A8F">
        <w:rPr>
          <w:rFonts w:ascii="Times New Roman" w:hAnsi="Times New Roman" w:cs="Times New Roman"/>
        </w:rPr>
        <w:t xml:space="preserve"> 16, (12), 7352-7356.</w:t>
      </w:r>
      <w:bookmarkEnd w:id="2"/>
    </w:p>
    <w:p w:rsidR="00B34A8F" w:rsidRPr="00B34A8F" w:rsidRDefault="00B34A8F" w:rsidP="00B34A8F">
      <w:pPr>
        <w:pStyle w:val="EndNoteBibliography"/>
        <w:spacing w:after="0"/>
        <w:jc w:val="both"/>
        <w:rPr>
          <w:rFonts w:ascii="Times New Roman" w:hAnsi="Times New Roman" w:cs="Times New Roman"/>
        </w:rPr>
      </w:pPr>
      <w:bookmarkStart w:id="3" w:name="_ENREF_3"/>
      <w:r w:rsidRPr="00B34A8F">
        <w:rPr>
          <w:rFonts w:ascii="Times New Roman" w:hAnsi="Times New Roman" w:cs="Times New Roman"/>
        </w:rPr>
        <w:t>3.</w:t>
      </w:r>
      <w:r w:rsidRPr="00B34A8F">
        <w:rPr>
          <w:rFonts w:ascii="Times New Roman" w:hAnsi="Times New Roman" w:cs="Times New Roman"/>
        </w:rPr>
        <w:tab/>
        <w:t xml:space="preserve">Barachati, F.; Simon, J.; Getmanenko, Y. A.; Barlow, S.; Marder, S. R.; Kéna-Cohen, S. </w:t>
      </w:r>
      <w:r w:rsidRPr="00B34A8F">
        <w:rPr>
          <w:rFonts w:ascii="Times New Roman" w:hAnsi="Times New Roman" w:cs="Times New Roman"/>
          <w:i/>
        </w:rPr>
        <w:t xml:space="preserve">ACS Photonics </w:t>
      </w:r>
      <w:r w:rsidRPr="00B34A8F">
        <w:rPr>
          <w:rFonts w:ascii="Times New Roman" w:hAnsi="Times New Roman" w:cs="Times New Roman"/>
          <w:b/>
        </w:rPr>
        <w:t>2018,</w:t>
      </w:r>
      <w:r w:rsidRPr="00B34A8F">
        <w:rPr>
          <w:rFonts w:ascii="Times New Roman" w:hAnsi="Times New Roman" w:cs="Times New Roman"/>
        </w:rPr>
        <w:t xml:space="preserve"> 5, (1), 119-125.</w:t>
      </w:r>
      <w:bookmarkEnd w:id="3"/>
    </w:p>
    <w:p w:rsidR="00B34A8F" w:rsidRPr="00B34A8F" w:rsidRDefault="00B34A8F" w:rsidP="00B34A8F">
      <w:pPr>
        <w:pStyle w:val="EndNoteBibliography"/>
        <w:spacing w:after="0"/>
        <w:jc w:val="both"/>
        <w:rPr>
          <w:rFonts w:ascii="Times New Roman" w:hAnsi="Times New Roman" w:cs="Times New Roman"/>
        </w:rPr>
      </w:pPr>
      <w:bookmarkStart w:id="4" w:name="_ENREF_4"/>
      <w:r w:rsidRPr="00B34A8F">
        <w:rPr>
          <w:rFonts w:ascii="Times New Roman" w:hAnsi="Times New Roman" w:cs="Times New Roman"/>
        </w:rPr>
        <w:t>4.</w:t>
      </w:r>
      <w:r w:rsidRPr="00B34A8F">
        <w:rPr>
          <w:rFonts w:ascii="Times New Roman" w:hAnsi="Times New Roman" w:cs="Times New Roman"/>
        </w:rPr>
        <w:tab/>
        <w:t xml:space="preserve">Wang, K.; Liu, A.-Y.; Hsiao, H.-H.; Genet, C.; Ebbesen, T. </w:t>
      </w:r>
      <w:r w:rsidRPr="00B34A8F">
        <w:rPr>
          <w:rFonts w:ascii="Times New Roman" w:hAnsi="Times New Roman" w:cs="Times New Roman"/>
          <w:i/>
        </w:rPr>
        <w:t xml:space="preserve">Nano Letters </w:t>
      </w:r>
      <w:r w:rsidRPr="00B34A8F">
        <w:rPr>
          <w:rFonts w:ascii="Times New Roman" w:hAnsi="Times New Roman" w:cs="Times New Roman"/>
          <w:b/>
        </w:rPr>
        <w:t>2022,</w:t>
      </w:r>
      <w:r w:rsidRPr="00B34A8F">
        <w:rPr>
          <w:rFonts w:ascii="Times New Roman" w:hAnsi="Times New Roman" w:cs="Times New Roman"/>
        </w:rPr>
        <w:t xml:space="preserve"> 22, (2), 702-709.</w:t>
      </w:r>
      <w:bookmarkEnd w:id="4"/>
    </w:p>
    <w:p w:rsidR="00B34A8F" w:rsidRPr="00B34A8F" w:rsidRDefault="00B34A8F" w:rsidP="00B34A8F">
      <w:pPr>
        <w:pStyle w:val="EndNoteBibliography"/>
        <w:spacing w:after="0"/>
        <w:jc w:val="both"/>
        <w:rPr>
          <w:rFonts w:ascii="Times New Roman" w:hAnsi="Times New Roman" w:cs="Times New Roman"/>
        </w:rPr>
      </w:pPr>
      <w:bookmarkStart w:id="5" w:name="_ENREF_5"/>
      <w:r w:rsidRPr="00B34A8F">
        <w:rPr>
          <w:rFonts w:ascii="Times New Roman" w:hAnsi="Times New Roman" w:cs="Times New Roman"/>
        </w:rPr>
        <w:t>5.</w:t>
      </w:r>
      <w:r w:rsidRPr="00B34A8F">
        <w:rPr>
          <w:rFonts w:ascii="Times New Roman" w:hAnsi="Times New Roman" w:cs="Times New Roman"/>
        </w:rPr>
        <w:tab/>
        <w:t xml:space="preserve">Wang, K.; Seidel, M.; Nagarajan, K.; Chervy, T.; Genet, C.; Ebbesen, T. </w:t>
      </w:r>
      <w:r w:rsidRPr="00B34A8F">
        <w:rPr>
          <w:rFonts w:ascii="Times New Roman" w:hAnsi="Times New Roman" w:cs="Times New Roman"/>
          <w:i/>
        </w:rPr>
        <w:t xml:space="preserve">Nature Communications </w:t>
      </w:r>
      <w:r w:rsidRPr="00B34A8F">
        <w:rPr>
          <w:rFonts w:ascii="Times New Roman" w:hAnsi="Times New Roman" w:cs="Times New Roman"/>
          <w:b/>
        </w:rPr>
        <w:t>2021,</w:t>
      </w:r>
      <w:r w:rsidRPr="00B34A8F">
        <w:rPr>
          <w:rFonts w:ascii="Times New Roman" w:hAnsi="Times New Roman" w:cs="Times New Roman"/>
        </w:rPr>
        <w:t xml:space="preserve"> 12, (1), 1486.</w:t>
      </w:r>
      <w:bookmarkEnd w:id="5"/>
    </w:p>
    <w:p w:rsidR="00C63A7A" w:rsidRDefault="00B34A8F" w:rsidP="00486477">
      <w:pPr>
        <w:pStyle w:val="EndNoteBibliography"/>
        <w:jc w:val="both"/>
      </w:pPr>
      <w:bookmarkStart w:id="6" w:name="_ENREF_6"/>
      <w:r w:rsidRPr="00B34A8F">
        <w:rPr>
          <w:rFonts w:ascii="Times New Roman" w:hAnsi="Times New Roman" w:cs="Times New Roman"/>
        </w:rPr>
        <w:t>6.</w:t>
      </w:r>
      <w:r w:rsidRPr="00B34A8F">
        <w:rPr>
          <w:rFonts w:ascii="Times New Roman" w:hAnsi="Times New Roman" w:cs="Times New Roman"/>
        </w:rPr>
        <w:tab/>
        <w:t xml:space="preserve">Wang, K.; Li, M.; Hsiao, H.-H.; Zhang, F.; Seidel, M.; Liu, A.-Y.; Chen, J.; Devaux, E.; Genet, C.; Ebbesen, T. </w:t>
      </w:r>
      <w:r w:rsidRPr="00B34A8F">
        <w:rPr>
          <w:rFonts w:ascii="Times New Roman" w:hAnsi="Times New Roman" w:cs="Times New Roman"/>
          <w:i/>
        </w:rPr>
        <w:t xml:space="preserve">ACS Photonics </w:t>
      </w:r>
      <w:r w:rsidRPr="00B34A8F">
        <w:rPr>
          <w:rFonts w:ascii="Times New Roman" w:hAnsi="Times New Roman" w:cs="Times New Roman"/>
          <w:b/>
        </w:rPr>
        <w:t>2021,</w:t>
      </w:r>
      <w:r w:rsidRPr="00B34A8F">
        <w:rPr>
          <w:rFonts w:ascii="Times New Roman" w:hAnsi="Times New Roman" w:cs="Times New Roman"/>
        </w:rPr>
        <w:t xml:space="preserve"> 8, (9), 2791-2799.</w:t>
      </w:r>
      <w:bookmarkEnd w:id="6"/>
      <w:r w:rsidRPr="00B34A8F">
        <w:rPr>
          <w:rFonts w:ascii="Times New Roman" w:hAnsi="Times New Roman" w:cs="Times New Roman"/>
        </w:rPr>
        <w:fldChar w:fldCharType="end"/>
      </w:r>
    </w:p>
    <w:sectPr w:rsidR="00C63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HYZhongHei 197"/>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MzFkOGUzMTliNDcyZDE3ODA2ZjhhZDIyNzAyMmQifQ=="/>
  </w:docVars>
  <w:rsids>
    <w:rsidRoot w:val="00E53044"/>
    <w:rsid w:val="00166B82"/>
    <w:rsid w:val="001E3839"/>
    <w:rsid w:val="00250CB2"/>
    <w:rsid w:val="00274043"/>
    <w:rsid w:val="00320448"/>
    <w:rsid w:val="0042246A"/>
    <w:rsid w:val="00472E74"/>
    <w:rsid w:val="00486477"/>
    <w:rsid w:val="00486F72"/>
    <w:rsid w:val="00514FA4"/>
    <w:rsid w:val="0072530F"/>
    <w:rsid w:val="009D4F73"/>
    <w:rsid w:val="00B34A8F"/>
    <w:rsid w:val="00C63A7A"/>
    <w:rsid w:val="00D94D04"/>
    <w:rsid w:val="00E53044"/>
    <w:rsid w:val="00F21515"/>
    <w:rsid w:val="00F33EED"/>
    <w:rsid w:val="22650589"/>
    <w:rsid w:val="7E3E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B3390-A7EF-4ED3-8295-044F914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tabs>
        <w:tab w:val="center" w:pos="4153"/>
        <w:tab w:val="right" w:pos="8306"/>
      </w:tabs>
      <w:snapToGrid w:val="0"/>
      <w:jc w:val="center"/>
    </w:pPr>
    <w:rPr>
      <w:sz w:val="18"/>
      <w:szCs w:val="18"/>
    </w:rPr>
  </w:style>
  <w:style w:type="paragraph" w:styleId="NormalWeb">
    <w:name w:val="Normal (Web)"/>
    <w:basedOn w:val="Normal"/>
    <w:uiPriority w:val="99"/>
    <w:semiHidden/>
    <w:unhideWhenUsed/>
    <w:pPr>
      <w:widowControl/>
      <w:spacing w:before="100" w:beforeAutospacing="1" w:after="100" w:afterAutospacing="1"/>
      <w:jc w:val="left"/>
    </w:pPr>
    <w:rPr>
      <w:rFonts w:ascii="SimSun" w:eastAsia="SimSun" w:hAnsi="SimSun" w:cs="SimSun"/>
      <w:kern w:val="0"/>
      <w:sz w:val="24"/>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kern w:val="2"/>
      <w:sz w:val="18"/>
      <w:szCs w:val="18"/>
    </w:rPr>
  </w:style>
  <w:style w:type="character" w:customStyle="1" w:styleId="FooterChar">
    <w:name w:val="Footer Char"/>
    <w:basedOn w:val="DefaultParagraphFont"/>
    <w:link w:val="Footer"/>
    <w:uiPriority w:val="99"/>
    <w:rPr>
      <w:kern w:val="2"/>
      <w:sz w:val="18"/>
      <w:szCs w:val="18"/>
    </w:rPr>
  </w:style>
  <w:style w:type="paragraph" w:customStyle="1" w:styleId="EndNoteBibliography">
    <w:name w:val="EndNote Bibliography"/>
    <w:basedOn w:val="Normal"/>
    <w:link w:val="EndNoteBibliographyChar"/>
    <w:rsid w:val="00B34A8F"/>
    <w:pPr>
      <w:widowControl/>
      <w:spacing w:after="160"/>
      <w:jc w:val="left"/>
    </w:pPr>
    <w:rPr>
      <w:rFonts w:ascii="Calibri" w:eastAsia="SimSun" w:hAnsi="Calibri" w:cs="Calibri"/>
      <w:noProof/>
      <w:kern w:val="0"/>
      <w:sz w:val="22"/>
      <w:szCs w:val="22"/>
      <w:lang w:eastAsia="en-US"/>
    </w:rPr>
  </w:style>
  <w:style w:type="character" w:customStyle="1" w:styleId="EndNoteBibliographyChar">
    <w:name w:val="EndNote Bibliography Char"/>
    <w:basedOn w:val="DefaultParagraphFont"/>
    <w:link w:val="EndNoteBibliography"/>
    <w:rsid w:val="00B34A8F"/>
    <w:rPr>
      <w:rFonts w:ascii="Calibri" w:eastAsia="SimSun" w:hAnsi="Calibri" w:cs="Calibri"/>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翠</dc:creator>
  <cp:lastModifiedBy>Microsoft account</cp:lastModifiedBy>
  <cp:revision>10</cp:revision>
  <dcterms:created xsi:type="dcterms:W3CDTF">2023-04-14T14:23:00Z</dcterms:created>
  <dcterms:modified xsi:type="dcterms:W3CDTF">2025-06-07T12:16:00Z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46DD1C61A4A24D028ED79EF0494A4C08_13</vt:lpwstr>
  </property>
</Properties>
</file>