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1043" w14:textId="3939F6F0" w:rsidR="009F0909" w:rsidRDefault="005A2E70">
      <w:pPr>
        <w:pStyle w:val="Web"/>
        <w:jc w:val="center"/>
        <w:rPr>
          <w:rStyle w:val="a7"/>
          <w:rFonts w:ascii="Times New Roman" w:hAnsi="Times New Roman" w:cs="Times New Roman"/>
        </w:rPr>
      </w:pPr>
      <w:r>
        <w:rPr>
          <w:rStyle w:val="a7"/>
          <w:rFonts w:ascii="Times New Roman" w:eastAsia="游明朝" w:hAnsi="Times New Roman" w:cs="Times New Roman" w:hint="eastAsia"/>
          <w:color w:val="000000"/>
          <w:lang w:eastAsia="ja-JP"/>
        </w:rPr>
        <w:t>Impurity effect</w:t>
      </w:r>
      <w:r w:rsidR="006D283E">
        <w:rPr>
          <w:rStyle w:val="a7"/>
          <w:rFonts w:ascii="Times New Roman" w:eastAsia="游明朝" w:hAnsi="Times New Roman" w:cs="Times New Roman" w:hint="eastAsia"/>
          <w:color w:val="000000"/>
          <w:lang w:eastAsia="ja-JP"/>
        </w:rPr>
        <w:t>s</w:t>
      </w:r>
      <w:r>
        <w:rPr>
          <w:rStyle w:val="a7"/>
          <w:rFonts w:ascii="Times New Roman" w:eastAsia="游明朝" w:hAnsi="Times New Roman" w:cs="Times New Roman" w:hint="eastAsia"/>
          <w:color w:val="000000"/>
          <w:lang w:eastAsia="ja-JP"/>
        </w:rPr>
        <w:t xml:space="preserve"> on the </w:t>
      </w:r>
      <w:proofErr w:type="spellStart"/>
      <w:r>
        <w:rPr>
          <w:rStyle w:val="a7"/>
          <w:rFonts w:ascii="Times New Roman" w:eastAsia="游明朝" w:hAnsi="Times New Roman" w:cs="Times New Roman" w:hint="eastAsia"/>
          <w:color w:val="000000"/>
          <w:lang w:eastAsia="ja-JP"/>
        </w:rPr>
        <w:t>ultranodal</w:t>
      </w:r>
      <w:proofErr w:type="spellEnd"/>
      <w:r>
        <w:rPr>
          <w:rStyle w:val="a7"/>
          <w:rFonts w:ascii="Times New Roman" w:eastAsia="游明朝" w:hAnsi="Times New Roman" w:cs="Times New Roman" w:hint="eastAsia"/>
          <w:color w:val="000000"/>
          <w:lang w:eastAsia="ja-JP"/>
        </w:rPr>
        <w:t xml:space="preserve"> superconductor candidate FeSe</w:t>
      </w:r>
      <w:r w:rsidRPr="005A2E70">
        <w:rPr>
          <w:rStyle w:val="a7"/>
          <w:rFonts w:ascii="Times New Roman" w:eastAsia="游明朝" w:hAnsi="Times New Roman" w:cs="Times New Roman" w:hint="eastAsia"/>
          <w:color w:val="000000"/>
          <w:vertAlign w:val="subscript"/>
          <w:lang w:eastAsia="ja-JP"/>
        </w:rPr>
        <w:t>1-</w:t>
      </w:r>
      <w:r w:rsidRPr="005A2E70">
        <w:rPr>
          <w:rStyle w:val="a7"/>
          <w:rFonts w:ascii="Times New Roman" w:eastAsia="游明朝" w:hAnsi="Times New Roman" w:cs="Times New Roman" w:hint="eastAsia"/>
          <w:i/>
          <w:iCs/>
          <w:color w:val="000000"/>
          <w:vertAlign w:val="subscript"/>
          <w:lang w:eastAsia="ja-JP"/>
        </w:rPr>
        <w:t>x</w:t>
      </w:r>
      <w:r>
        <w:rPr>
          <w:rStyle w:val="a7"/>
          <w:rFonts w:ascii="Times New Roman" w:eastAsia="游明朝" w:hAnsi="Times New Roman" w:cs="Times New Roman" w:hint="eastAsia"/>
          <w:color w:val="000000"/>
          <w:lang w:eastAsia="ja-JP"/>
        </w:rPr>
        <w:t>S</w:t>
      </w:r>
      <w:r w:rsidRPr="005A2E70">
        <w:rPr>
          <w:rStyle w:val="a7"/>
          <w:rFonts w:ascii="Times New Roman" w:eastAsia="游明朝" w:hAnsi="Times New Roman" w:cs="Times New Roman" w:hint="eastAsia"/>
          <w:i/>
          <w:iCs/>
          <w:color w:val="000000"/>
          <w:vertAlign w:val="subscript"/>
          <w:lang w:eastAsia="ja-JP"/>
        </w:rPr>
        <w:t>x</w:t>
      </w:r>
      <w:r>
        <w:rPr>
          <w:rFonts w:ascii="Times New Roman" w:hAnsi="Times New Roman" w:cs="Times New Roman"/>
          <w:color w:val="000000"/>
        </w:rPr>
        <w:br/>
      </w:r>
      <w:r>
        <w:rPr>
          <w:rStyle w:val="a7"/>
          <w:rFonts w:ascii="Times New Roman" w:hAnsi="Times New Roman" w:cs="Times New Roman"/>
          <w:b w:val="0"/>
          <w:bCs w:val="0"/>
          <w:color w:val="000000"/>
        </w:rPr>
        <w:t>(Session number</w:t>
      </w:r>
      <w:r w:rsidR="006B1112">
        <w:rPr>
          <w:rStyle w:val="a7"/>
          <w:rFonts w:ascii="Times New Roman" w:eastAsia="游明朝" w:hAnsi="Times New Roman" w:cs="Times New Roman" w:hint="eastAsia"/>
          <w:b w:val="0"/>
          <w:bCs w:val="0"/>
          <w:color w:val="000000"/>
          <w:lang w:eastAsia="ja-JP"/>
        </w:rPr>
        <w:t xml:space="preserve"> 2</w:t>
      </w:r>
      <w:r>
        <w:rPr>
          <w:rStyle w:val="a7"/>
          <w:rFonts w:ascii="Times New Roman" w:hAnsi="Times New Roman" w:cs="Times New Roman" w:hint="eastAsia"/>
          <w:b w:val="0"/>
          <w:bCs w:val="0"/>
          <w:color w:val="000000"/>
        </w:rPr>
        <w:t>,</w:t>
      </w:r>
      <w:r>
        <w:rPr>
          <w:rStyle w:val="a7"/>
          <w:rFonts w:ascii="Times New Roman" w:hAnsi="Times New Roman" w:cs="Times New Roman"/>
          <w:b w:val="0"/>
          <w:bCs w:val="0"/>
          <w:color w:val="000000"/>
        </w:rPr>
        <w:t xml:space="preserve"> Oral)</w:t>
      </w:r>
    </w:p>
    <w:p w14:paraId="23ABE0C3" w14:textId="20C2FF90" w:rsidR="009F0909" w:rsidRDefault="00697AEA">
      <w:pPr>
        <w:pStyle w:val="Web"/>
        <w:snapToGrid w:val="0"/>
        <w:spacing w:before="0" w:beforeAutospacing="0" w:afterLines="50" w:after="156" w:afterAutospacing="0"/>
        <w:jc w:val="center"/>
        <w:rPr>
          <w:rFonts w:ascii="Times New Roman" w:hAnsi="Times New Roman" w:cs="Times New Roman"/>
          <w:color w:val="000000"/>
          <w:sz w:val="22"/>
          <w:szCs w:val="22"/>
        </w:rPr>
      </w:pPr>
      <w:r>
        <w:rPr>
          <w:rFonts w:ascii="Times New Roman" w:eastAsia="游明朝" w:hAnsi="Times New Roman" w:cs="Times New Roman" w:hint="eastAsia"/>
          <w:color w:val="000000"/>
          <w:sz w:val="22"/>
          <w:szCs w:val="22"/>
          <w:u w:val="single"/>
          <w:lang w:eastAsia="ja-JP"/>
        </w:rPr>
        <w:t>Kota Ishihara</w:t>
      </w:r>
      <w:r>
        <w:rPr>
          <w:rFonts w:ascii="Times New Roman" w:hAnsi="Times New Roman" w:cs="Times New Roman"/>
          <w:color w:val="000000"/>
          <w:sz w:val="22"/>
          <w:szCs w:val="22"/>
          <w:u w:val="single"/>
          <w:vertAlign w:val="superscript"/>
        </w:rPr>
        <w:t>1</w:t>
      </w:r>
    </w:p>
    <w:p w14:paraId="13DA6D96" w14:textId="4C2B9908" w:rsidR="009F0909" w:rsidRPr="00697AEA" w:rsidRDefault="00000000">
      <w:pPr>
        <w:pStyle w:val="Web"/>
        <w:snapToGrid w:val="0"/>
        <w:spacing w:before="0" w:beforeAutospacing="0" w:after="0" w:afterAutospacing="0"/>
        <w:jc w:val="center"/>
        <w:rPr>
          <w:rFonts w:ascii="Times New Roman" w:eastAsia="游明朝" w:hAnsi="Times New Roman" w:cs="Times New Roman"/>
          <w:color w:val="000000"/>
          <w:sz w:val="22"/>
          <w:szCs w:val="22"/>
          <w:lang w:eastAsia="ja-JP"/>
        </w:rPr>
      </w:pPr>
      <w:r>
        <w:rPr>
          <w:rFonts w:ascii="Times New Roman" w:hAnsi="Times New Roman" w:cs="Times New Roman"/>
          <w:color w:val="000000"/>
          <w:sz w:val="22"/>
          <w:szCs w:val="22"/>
          <w:vertAlign w:val="superscript"/>
        </w:rPr>
        <w:t>1</w:t>
      </w:r>
      <w:r w:rsidR="00697AEA">
        <w:rPr>
          <w:rFonts w:ascii="Times New Roman" w:eastAsia="游明朝" w:hAnsi="Times New Roman" w:cs="Times New Roman" w:hint="eastAsia"/>
          <w:color w:val="000000"/>
          <w:sz w:val="22"/>
          <w:szCs w:val="22"/>
          <w:lang w:eastAsia="ja-JP"/>
        </w:rPr>
        <w:t>Department of Advanced Materials Sciences, University of Tokyo</w:t>
      </w:r>
    </w:p>
    <w:p w14:paraId="302E1B36" w14:textId="3F7E3F4D" w:rsidR="009F0909" w:rsidRPr="00662A16" w:rsidRDefault="009854C7">
      <w:pPr>
        <w:pStyle w:val="Web"/>
        <w:jc w:val="both"/>
        <w:rPr>
          <w:rFonts w:ascii="Times New Roman" w:eastAsia="游明朝" w:hAnsi="Times New Roman" w:cs="Times New Roman"/>
          <w:color w:val="000000"/>
          <w:sz w:val="22"/>
          <w:szCs w:val="22"/>
          <w:lang w:eastAsia="ja-JP"/>
        </w:rPr>
      </w:pPr>
      <w:r w:rsidRPr="009854C7">
        <w:rPr>
          <w:rFonts w:ascii="Times New Roman" w:eastAsia="游明朝" w:hAnsi="Times New Roman" w:cs="Times New Roman"/>
          <w:color w:val="000000"/>
          <w:sz w:val="22"/>
          <w:szCs w:val="22"/>
          <w:lang w:eastAsia="ja-JP"/>
        </w:rPr>
        <w:t>Tetragonal FeSe</w:t>
      </w:r>
      <w:r w:rsidRPr="009854C7">
        <w:rPr>
          <w:rFonts w:ascii="Times New Roman" w:eastAsia="游明朝" w:hAnsi="Times New Roman" w:cs="Times New Roman"/>
          <w:color w:val="000000"/>
          <w:sz w:val="22"/>
          <w:szCs w:val="22"/>
          <w:vertAlign w:val="subscript"/>
          <w:lang w:eastAsia="ja-JP"/>
        </w:rPr>
        <w:t>1-</w:t>
      </w:r>
      <w:r w:rsidRPr="009854C7">
        <w:rPr>
          <w:rFonts w:ascii="Times New Roman" w:eastAsia="游明朝" w:hAnsi="Times New Roman" w:cs="Times New Roman"/>
          <w:i/>
          <w:iCs/>
          <w:color w:val="000000"/>
          <w:sz w:val="22"/>
          <w:szCs w:val="22"/>
          <w:vertAlign w:val="subscript"/>
          <w:lang w:eastAsia="ja-JP"/>
        </w:rPr>
        <w:t>x</w:t>
      </w:r>
      <w:r w:rsidRPr="009854C7">
        <w:rPr>
          <w:rFonts w:ascii="Times New Roman" w:eastAsia="游明朝" w:hAnsi="Times New Roman" w:cs="Times New Roman"/>
          <w:color w:val="000000"/>
          <w:sz w:val="22"/>
          <w:szCs w:val="22"/>
          <w:lang w:eastAsia="ja-JP"/>
        </w:rPr>
        <w:t>S</w:t>
      </w:r>
      <w:r w:rsidRPr="009854C7">
        <w:rPr>
          <w:rFonts w:ascii="Times New Roman" w:eastAsia="游明朝" w:hAnsi="Times New Roman" w:cs="Times New Roman"/>
          <w:i/>
          <w:iCs/>
          <w:color w:val="000000"/>
          <w:sz w:val="22"/>
          <w:szCs w:val="22"/>
          <w:vertAlign w:val="subscript"/>
          <w:lang w:eastAsia="ja-JP"/>
        </w:rPr>
        <w:t>x</w:t>
      </w:r>
      <w:r w:rsidRPr="009854C7">
        <w:rPr>
          <w:rFonts w:ascii="Times New Roman" w:eastAsia="游明朝" w:hAnsi="Times New Roman" w:cs="Times New Roman"/>
          <w:color w:val="000000"/>
          <w:sz w:val="22"/>
          <w:szCs w:val="22"/>
          <w:lang w:eastAsia="ja-JP"/>
        </w:rPr>
        <w:t xml:space="preserve"> is a prime candidate for a novel superconducting state called an “</w:t>
      </w:r>
      <w:proofErr w:type="spellStart"/>
      <w:r w:rsidRPr="009854C7">
        <w:rPr>
          <w:rFonts w:ascii="Times New Roman" w:eastAsia="游明朝" w:hAnsi="Times New Roman" w:cs="Times New Roman"/>
          <w:color w:val="000000"/>
          <w:sz w:val="22"/>
          <w:szCs w:val="22"/>
          <w:lang w:eastAsia="ja-JP"/>
        </w:rPr>
        <w:t>ultranodal</w:t>
      </w:r>
      <w:proofErr w:type="spellEnd"/>
      <w:r w:rsidRPr="009854C7">
        <w:rPr>
          <w:rFonts w:ascii="Times New Roman" w:eastAsia="游明朝" w:hAnsi="Times New Roman" w:cs="Times New Roman"/>
          <w:color w:val="000000"/>
          <w:sz w:val="22"/>
          <w:szCs w:val="22"/>
          <w:lang w:eastAsia="ja-JP"/>
        </w:rPr>
        <w:t xml:space="preserve">” state having </w:t>
      </w:r>
      <w:proofErr w:type="spellStart"/>
      <w:r w:rsidRPr="009854C7">
        <w:rPr>
          <w:rFonts w:ascii="Times New Roman" w:eastAsia="游明朝" w:hAnsi="Times New Roman" w:cs="Times New Roman"/>
          <w:color w:val="000000"/>
          <w:sz w:val="22"/>
          <w:szCs w:val="22"/>
          <w:lang w:eastAsia="ja-JP"/>
        </w:rPr>
        <w:t>Bogoliubov</w:t>
      </w:r>
      <w:proofErr w:type="spellEnd"/>
      <w:r w:rsidRPr="009854C7">
        <w:rPr>
          <w:rFonts w:ascii="Times New Roman" w:eastAsia="游明朝" w:hAnsi="Times New Roman" w:cs="Times New Roman"/>
          <w:color w:val="000000"/>
          <w:sz w:val="22"/>
          <w:szCs w:val="22"/>
          <w:lang w:eastAsia="ja-JP"/>
        </w:rPr>
        <w:t xml:space="preserve"> Fermi surfaces (BFSs) that are two-dimensional gap nodes in the momentum space [1]. This </w:t>
      </w:r>
      <w:proofErr w:type="spellStart"/>
      <w:r w:rsidRPr="009854C7">
        <w:rPr>
          <w:rFonts w:ascii="Times New Roman" w:eastAsia="游明朝" w:hAnsi="Times New Roman" w:cs="Times New Roman"/>
          <w:color w:val="000000"/>
          <w:sz w:val="22"/>
          <w:szCs w:val="22"/>
          <w:lang w:eastAsia="ja-JP"/>
        </w:rPr>
        <w:t>ultranodal</w:t>
      </w:r>
      <w:proofErr w:type="spellEnd"/>
      <w:r w:rsidRPr="009854C7">
        <w:rPr>
          <w:rFonts w:ascii="Times New Roman" w:eastAsia="游明朝" w:hAnsi="Times New Roman" w:cs="Times New Roman"/>
          <w:color w:val="000000"/>
          <w:sz w:val="22"/>
          <w:szCs w:val="22"/>
          <w:lang w:eastAsia="ja-JP"/>
        </w:rPr>
        <w:t xml:space="preserve"> state lies beyond the usual classification of gap structures, which include fully gapped, point-nodal, and line-nodal states. In this study, the effects of impurities on the superconducting state of tetragonal FeSe</w:t>
      </w:r>
      <w:r w:rsidRPr="009854C7">
        <w:rPr>
          <w:rFonts w:ascii="Times New Roman" w:eastAsia="游明朝" w:hAnsi="Times New Roman" w:cs="Times New Roman"/>
          <w:color w:val="000000"/>
          <w:sz w:val="22"/>
          <w:szCs w:val="22"/>
          <w:vertAlign w:val="subscript"/>
          <w:lang w:eastAsia="ja-JP"/>
        </w:rPr>
        <w:t>1-</w:t>
      </w:r>
      <w:r w:rsidRPr="009854C7">
        <w:rPr>
          <w:rFonts w:ascii="Times New Roman" w:eastAsia="游明朝" w:hAnsi="Times New Roman" w:cs="Times New Roman"/>
          <w:i/>
          <w:iCs/>
          <w:color w:val="000000"/>
          <w:sz w:val="22"/>
          <w:szCs w:val="22"/>
          <w:vertAlign w:val="subscript"/>
          <w:lang w:eastAsia="ja-JP"/>
        </w:rPr>
        <w:t>x</w:t>
      </w:r>
      <w:r w:rsidRPr="009854C7">
        <w:rPr>
          <w:rFonts w:ascii="Times New Roman" w:eastAsia="游明朝" w:hAnsi="Times New Roman" w:cs="Times New Roman"/>
          <w:color w:val="000000"/>
          <w:sz w:val="22"/>
          <w:szCs w:val="22"/>
          <w:lang w:eastAsia="ja-JP"/>
        </w:rPr>
        <w:t>S</w:t>
      </w:r>
      <w:r w:rsidRPr="009854C7">
        <w:rPr>
          <w:rFonts w:ascii="Times New Roman" w:eastAsia="游明朝" w:hAnsi="Times New Roman" w:cs="Times New Roman"/>
          <w:i/>
          <w:iCs/>
          <w:color w:val="000000"/>
          <w:sz w:val="22"/>
          <w:szCs w:val="22"/>
          <w:vertAlign w:val="subscript"/>
          <w:lang w:eastAsia="ja-JP"/>
        </w:rPr>
        <w:t>x</w:t>
      </w:r>
      <w:r w:rsidRPr="009854C7">
        <w:rPr>
          <w:rFonts w:ascii="Times New Roman" w:eastAsia="游明朝" w:hAnsi="Times New Roman" w:cs="Times New Roman"/>
          <w:color w:val="000000"/>
          <w:sz w:val="22"/>
          <w:szCs w:val="22"/>
          <w:lang w:eastAsia="ja-JP"/>
        </w:rPr>
        <w:t xml:space="preserve"> are investigated using high-precision magnetic penetration depth measurements combined with systematic control of the point defect density introduced by high-energy electron irradiation [2]. We found that the temperature dependence of the penetration depth in the pristine sample is consistent with the </w:t>
      </w:r>
      <w:proofErr w:type="spellStart"/>
      <w:r w:rsidRPr="009854C7">
        <w:rPr>
          <w:rFonts w:ascii="Times New Roman" w:eastAsia="游明朝" w:hAnsi="Times New Roman" w:cs="Times New Roman"/>
          <w:color w:val="000000"/>
          <w:sz w:val="22"/>
          <w:szCs w:val="22"/>
          <w:lang w:eastAsia="ja-JP"/>
        </w:rPr>
        <w:t>ultranodal</w:t>
      </w:r>
      <w:proofErr w:type="spellEnd"/>
      <w:r w:rsidRPr="009854C7">
        <w:rPr>
          <w:rFonts w:ascii="Times New Roman" w:eastAsia="游明朝" w:hAnsi="Times New Roman" w:cs="Times New Roman"/>
          <w:color w:val="000000"/>
          <w:sz w:val="22"/>
          <w:szCs w:val="22"/>
          <w:lang w:eastAsia="ja-JP"/>
        </w:rPr>
        <w:t xml:space="preserve"> state model. As the point defects are introduced, the temperature dependence changes nonmonotonically, and a highly irradiated sample exhibits a fully gapped behavior, indicating that the gap nodes are lifted by the disorder. Our results highlight unusual impurity effects on BFSs, which suggest the accidental nature of the nodes in FeSe</w:t>
      </w:r>
      <w:r w:rsidRPr="009854C7">
        <w:rPr>
          <w:rFonts w:ascii="Times New Roman" w:eastAsia="游明朝" w:hAnsi="Times New Roman" w:cs="Times New Roman"/>
          <w:color w:val="000000"/>
          <w:sz w:val="22"/>
          <w:szCs w:val="22"/>
          <w:vertAlign w:val="subscript"/>
          <w:lang w:eastAsia="ja-JP"/>
        </w:rPr>
        <w:t>1-</w:t>
      </w:r>
      <w:r w:rsidRPr="009854C7">
        <w:rPr>
          <w:rFonts w:ascii="Times New Roman" w:eastAsia="游明朝" w:hAnsi="Times New Roman" w:cs="Times New Roman"/>
          <w:i/>
          <w:iCs/>
          <w:color w:val="000000"/>
          <w:sz w:val="22"/>
          <w:szCs w:val="22"/>
          <w:vertAlign w:val="subscript"/>
          <w:lang w:eastAsia="ja-JP"/>
        </w:rPr>
        <w:t>x</w:t>
      </w:r>
      <w:r w:rsidRPr="009854C7">
        <w:rPr>
          <w:rFonts w:ascii="Times New Roman" w:eastAsia="游明朝" w:hAnsi="Times New Roman" w:cs="Times New Roman"/>
          <w:color w:val="000000"/>
          <w:sz w:val="22"/>
          <w:szCs w:val="22"/>
          <w:lang w:eastAsia="ja-JP"/>
        </w:rPr>
        <w:t>S</w:t>
      </w:r>
      <w:r w:rsidRPr="009854C7">
        <w:rPr>
          <w:rFonts w:ascii="Times New Roman" w:eastAsia="游明朝" w:hAnsi="Times New Roman" w:cs="Times New Roman"/>
          <w:i/>
          <w:iCs/>
          <w:color w:val="000000"/>
          <w:sz w:val="22"/>
          <w:szCs w:val="22"/>
          <w:vertAlign w:val="subscript"/>
          <w:lang w:eastAsia="ja-JP"/>
        </w:rPr>
        <w:t>x</w:t>
      </w:r>
      <w:r w:rsidRPr="009854C7">
        <w:rPr>
          <w:rFonts w:ascii="Times New Roman" w:eastAsia="游明朝" w:hAnsi="Times New Roman" w:cs="Times New Roman"/>
          <w:color w:val="000000"/>
          <w:sz w:val="22"/>
          <w:szCs w:val="22"/>
          <w:lang w:eastAsia="ja-JP"/>
        </w:rPr>
        <w:t>, leading to the disorder-induced lifting of BFSs</w:t>
      </w:r>
      <w:r w:rsidR="00E113DE" w:rsidRPr="00E113DE">
        <w:rPr>
          <w:rFonts w:ascii="Times New Roman" w:eastAsia="游明朝" w:hAnsi="Times New Roman" w:cs="Times New Roman"/>
          <w:color w:val="000000"/>
          <w:sz w:val="22"/>
          <w:szCs w:val="22"/>
          <w:lang w:eastAsia="ja-JP"/>
        </w:rPr>
        <w:t>.</w:t>
      </w:r>
    </w:p>
    <w:p w14:paraId="4ACD6CFF" w14:textId="77E1DA37" w:rsidR="00163BA0" w:rsidRDefault="00163BA0">
      <w:pPr>
        <w:pStyle w:val="Web"/>
        <w:jc w:val="both"/>
        <w:rPr>
          <w:rFonts w:ascii="Times New Roman" w:eastAsia="游明朝" w:hAnsi="Times New Roman" w:cs="Times New Roman"/>
          <w:color w:val="000000"/>
          <w:sz w:val="22"/>
          <w:szCs w:val="22"/>
          <w:lang w:eastAsia="ja-JP"/>
        </w:rPr>
      </w:pPr>
      <w:r>
        <w:rPr>
          <w:rFonts w:ascii="Times New Roman" w:eastAsia="游明朝" w:hAnsi="Times New Roman" w:cs="Times New Roman" w:hint="eastAsia"/>
          <w:color w:val="000000"/>
          <w:sz w:val="22"/>
          <w:szCs w:val="22"/>
          <w:lang w:eastAsia="ja-JP"/>
        </w:rPr>
        <w:t xml:space="preserve">[1] C. Setty </w:t>
      </w:r>
      <w:r w:rsidRPr="00163BA0">
        <w:rPr>
          <w:rFonts w:ascii="Times New Roman" w:eastAsia="游明朝" w:hAnsi="Times New Roman" w:cs="Times New Roman" w:hint="eastAsia"/>
          <w:i/>
          <w:iCs/>
          <w:color w:val="000000"/>
          <w:sz w:val="22"/>
          <w:szCs w:val="22"/>
          <w:lang w:eastAsia="ja-JP"/>
        </w:rPr>
        <w:t>et al</w:t>
      </w:r>
      <w:r>
        <w:rPr>
          <w:rFonts w:ascii="Times New Roman" w:eastAsia="游明朝" w:hAnsi="Times New Roman" w:cs="Times New Roman" w:hint="eastAsia"/>
          <w:color w:val="000000"/>
          <w:sz w:val="22"/>
          <w:szCs w:val="22"/>
          <w:lang w:eastAsia="ja-JP"/>
        </w:rPr>
        <w:t xml:space="preserve">., Nat. Commun. </w:t>
      </w:r>
      <w:r w:rsidRPr="00163BA0">
        <w:rPr>
          <w:rFonts w:ascii="Times New Roman" w:eastAsia="游明朝" w:hAnsi="Times New Roman" w:cs="Times New Roman" w:hint="eastAsia"/>
          <w:b/>
          <w:bCs/>
          <w:color w:val="000000"/>
          <w:sz w:val="22"/>
          <w:szCs w:val="22"/>
          <w:lang w:eastAsia="ja-JP"/>
        </w:rPr>
        <w:t>11</w:t>
      </w:r>
      <w:r>
        <w:rPr>
          <w:rFonts w:ascii="Times New Roman" w:eastAsia="游明朝" w:hAnsi="Times New Roman" w:cs="Times New Roman" w:hint="eastAsia"/>
          <w:color w:val="000000"/>
          <w:sz w:val="22"/>
          <w:szCs w:val="22"/>
          <w:lang w:eastAsia="ja-JP"/>
        </w:rPr>
        <w:t xml:space="preserve">, 523 (2020).; K. Matsuura </w:t>
      </w:r>
      <w:r w:rsidRPr="00163BA0">
        <w:rPr>
          <w:rFonts w:ascii="Times New Roman" w:eastAsia="游明朝" w:hAnsi="Times New Roman" w:cs="Times New Roman" w:hint="eastAsia"/>
          <w:i/>
          <w:iCs/>
          <w:color w:val="000000"/>
          <w:sz w:val="22"/>
          <w:szCs w:val="22"/>
          <w:lang w:eastAsia="ja-JP"/>
        </w:rPr>
        <w:t>et al</w:t>
      </w:r>
      <w:r>
        <w:rPr>
          <w:rFonts w:ascii="Times New Roman" w:eastAsia="游明朝" w:hAnsi="Times New Roman" w:cs="Times New Roman" w:hint="eastAsia"/>
          <w:color w:val="000000"/>
          <w:sz w:val="22"/>
          <w:szCs w:val="22"/>
          <w:lang w:eastAsia="ja-JP"/>
        </w:rPr>
        <w:t xml:space="preserve">., Proc. Natl. Acad. Sci. USA </w:t>
      </w:r>
      <w:r w:rsidRPr="00163BA0">
        <w:rPr>
          <w:rFonts w:ascii="Times New Roman" w:eastAsia="游明朝" w:hAnsi="Times New Roman" w:cs="Times New Roman" w:hint="eastAsia"/>
          <w:b/>
          <w:bCs/>
          <w:color w:val="000000"/>
          <w:sz w:val="22"/>
          <w:szCs w:val="22"/>
          <w:lang w:eastAsia="ja-JP"/>
        </w:rPr>
        <w:t>120</w:t>
      </w:r>
      <w:r>
        <w:rPr>
          <w:rFonts w:ascii="Times New Roman" w:eastAsia="游明朝" w:hAnsi="Times New Roman" w:cs="Times New Roman" w:hint="eastAsia"/>
          <w:color w:val="000000"/>
          <w:sz w:val="22"/>
          <w:szCs w:val="22"/>
          <w:lang w:eastAsia="ja-JP"/>
        </w:rPr>
        <w:t>, e2208276120 (2023).</w:t>
      </w:r>
    </w:p>
    <w:p w14:paraId="0F8D7D63" w14:textId="4AF8FFAF" w:rsidR="009F0909" w:rsidRPr="005046AE" w:rsidRDefault="00000000" w:rsidP="005046AE">
      <w:pPr>
        <w:pStyle w:val="Web"/>
        <w:jc w:val="both"/>
        <w:rPr>
          <w:rFonts w:ascii="Times New Roman" w:eastAsia="游明朝" w:hAnsi="Times New Roman" w:cs="Times New Roman"/>
          <w:color w:val="000000"/>
          <w:sz w:val="22"/>
          <w:szCs w:val="22"/>
          <w:lang w:eastAsia="ja-JP"/>
        </w:rPr>
      </w:pPr>
      <w:r>
        <w:rPr>
          <w:rFonts w:ascii="Times New Roman" w:hAnsi="Times New Roman" w:cs="Times New Roman"/>
          <w:color w:val="000000"/>
          <w:sz w:val="22"/>
          <w:szCs w:val="22"/>
        </w:rPr>
        <w:t>[</w:t>
      </w:r>
      <w:r w:rsidR="00163BA0">
        <w:rPr>
          <w:rFonts w:ascii="Times New Roman" w:eastAsia="游明朝" w:hAnsi="Times New Roman" w:cs="Times New Roman" w:hint="eastAsia"/>
          <w:color w:val="000000"/>
          <w:sz w:val="22"/>
          <w:szCs w:val="22"/>
          <w:lang w:eastAsia="ja-JP"/>
        </w:rPr>
        <w:t>2</w:t>
      </w:r>
      <w:r>
        <w:rPr>
          <w:rFonts w:ascii="Times New Roman" w:hAnsi="Times New Roman" w:cs="Times New Roman"/>
          <w:color w:val="000000"/>
          <w:sz w:val="22"/>
          <w:szCs w:val="22"/>
        </w:rPr>
        <w:t xml:space="preserve">] </w:t>
      </w:r>
      <w:r w:rsidR="00A35EE5">
        <w:rPr>
          <w:rFonts w:ascii="Times New Roman" w:eastAsia="游明朝" w:hAnsi="Times New Roman" w:cs="Times New Roman" w:hint="eastAsia"/>
          <w:color w:val="000000"/>
          <w:sz w:val="22"/>
          <w:szCs w:val="22"/>
          <w:lang w:eastAsia="ja-JP"/>
        </w:rPr>
        <w:t>T</w:t>
      </w:r>
      <w:r>
        <w:rPr>
          <w:rFonts w:ascii="Times New Roman" w:hAnsi="Times New Roman" w:cs="Times New Roman"/>
          <w:color w:val="000000"/>
          <w:sz w:val="22"/>
          <w:szCs w:val="22"/>
        </w:rPr>
        <w:t>.</w:t>
      </w:r>
      <w:r w:rsidR="00A35EE5">
        <w:rPr>
          <w:rFonts w:ascii="Times New Roman" w:eastAsia="游明朝" w:hAnsi="Times New Roman" w:cs="Times New Roman" w:hint="eastAsia"/>
          <w:color w:val="000000"/>
          <w:sz w:val="22"/>
          <w:szCs w:val="22"/>
          <w:lang w:eastAsia="ja-JP"/>
        </w:rPr>
        <w:t xml:space="preserve"> Nagashima, K. Ishihara, K. Imamura, M. Kobayashi, M. Roppongi, K. Matsuura, Y. Mizukami, R. Grasset, M. </w:t>
      </w:r>
      <w:proofErr w:type="spellStart"/>
      <w:r w:rsidR="00A35EE5">
        <w:rPr>
          <w:rFonts w:ascii="Times New Roman" w:eastAsia="游明朝" w:hAnsi="Times New Roman" w:cs="Times New Roman" w:hint="eastAsia"/>
          <w:color w:val="000000"/>
          <w:sz w:val="22"/>
          <w:szCs w:val="22"/>
          <w:lang w:eastAsia="ja-JP"/>
        </w:rPr>
        <w:t>Konczykowski</w:t>
      </w:r>
      <w:proofErr w:type="spellEnd"/>
      <w:r w:rsidR="00A35EE5">
        <w:rPr>
          <w:rFonts w:ascii="Times New Roman" w:eastAsia="游明朝" w:hAnsi="Times New Roman" w:cs="Times New Roman" w:hint="eastAsia"/>
          <w:color w:val="000000"/>
          <w:sz w:val="22"/>
          <w:szCs w:val="22"/>
          <w:lang w:eastAsia="ja-JP"/>
        </w:rPr>
        <w:t xml:space="preserve">, K. Hashimoto, and T. </w:t>
      </w:r>
      <w:proofErr w:type="spellStart"/>
      <w:r w:rsidR="00A35EE5">
        <w:rPr>
          <w:rFonts w:ascii="Times New Roman" w:eastAsia="游明朝" w:hAnsi="Times New Roman" w:cs="Times New Roman" w:hint="eastAsia"/>
          <w:color w:val="000000"/>
          <w:sz w:val="22"/>
          <w:szCs w:val="22"/>
          <w:lang w:eastAsia="ja-JP"/>
        </w:rPr>
        <w:t>Shibauchi</w:t>
      </w:r>
      <w:proofErr w:type="spellEnd"/>
      <w:r>
        <w:rPr>
          <w:rFonts w:ascii="Times New Roman" w:hAnsi="Times New Roman" w:cs="Times New Roman"/>
          <w:color w:val="000000"/>
          <w:sz w:val="22"/>
          <w:szCs w:val="22"/>
        </w:rPr>
        <w:t xml:space="preserve">, </w:t>
      </w:r>
      <w:r w:rsidR="00A35EE5">
        <w:rPr>
          <w:rFonts w:ascii="Times New Roman" w:eastAsia="游明朝" w:hAnsi="Times New Roman" w:cs="Times New Roman" w:hint="eastAsia"/>
          <w:color w:val="000000"/>
          <w:sz w:val="22"/>
          <w:szCs w:val="22"/>
          <w:lang w:eastAsia="ja-JP"/>
        </w:rPr>
        <w:t xml:space="preserve">Phys. Rev. Lett. </w:t>
      </w:r>
      <w:r w:rsidR="00A35EE5" w:rsidRPr="003335BD">
        <w:rPr>
          <w:rFonts w:ascii="Times New Roman" w:eastAsia="游明朝" w:hAnsi="Times New Roman" w:cs="Times New Roman" w:hint="eastAsia"/>
          <w:b/>
          <w:bCs/>
          <w:color w:val="000000"/>
          <w:sz w:val="22"/>
          <w:szCs w:val="22"/>
          <w:lang w:eastAsia="ja-JP"/>
        </w:rPr>
        <w:t>133</w:t>
      </w:r>
      <w:r w:rsidR="00A35EE5">
        <w:rPr>
          <w:rFonts w:ascii="Times New Roman" w:eastAsia="游明朝" w:hAnsi="Times New Roman" w:cs="Times New Roman" w:hint="eastAsia"/>
          <w:color w:val="000000"/>
          <w:sz w:val="22"/>
          <w:szCs w:val="22"/>
          <w:lang w:eastAsia="ja-JP"/>
        </w:rPr>
        <w:t>, 156506 (2024)</w:t>
      </w:r>
      <w:r>
        <w:rPr>
          <w:rFonts w:ascii="Times New Roman" w:hAnsi="Times New Roman" w:cs="Times New Roman"/>
          <w:color w:val="000000"/>
          <w:sz w:val="22"/>
          <w:szCs w:val="22"/>
        </w:rPr>
        <w:t>.</w:t>
      </w:r>
    </w:p>
    <w:sectPr w:rsidR="009F0909" w:rsidRPr="00504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iMzFkOGUzMTliNDcyZDE3ODA2ZjhhZDIyNzAyMmQifQ=="/>
  </w:docVars>
  <w:rsids>
    <w:rsidRoot w:val="00E53044"/>
    <w:rsid w:val="000E2635"/>
    <w:rsid w:val="00163BA0"/>
    <w:rsid w:val="00166922"/>
    <w:rsid w:val="00250CB2"/>
    <w:rsid w:val="00274043"/>
    <w:rsid w:val="003335BD"/>
    <w:rsid w:val="0042246A"/>
    <w:rsid w:val="00472E74"/>
    <w:rsid w:val="004C126F"/>
    <w:rsid w:val="005046AE"/>
    <w:rsid w:val="00514FA4"/>
    <w:rsid w:val="005A29DC"/>
    <w:rsid w:val="005A2E70"/>
    <w:rsid w:val="00662A16"/>
    <w:rsid w:val="00697AEA"/>
    <w:rsid w:val="006B1112"/>
    <w:rsid w:val="006D283E"/>
    <w:rsid w:val="009854C7"/>
    <w:rsid w:val="009D4F73"/>
    <w:rsid w:val="009F0909"/>
    <w:rsid w:val="00A35EE5"/>
    <w:rsid w:val="00D94D04"/>
    <w:rsid w:val="00E113DE"/>
    <w:rsid w:val="00E53044"/>
    <w:rsid w:val="00F21515"/>
    <w:rsid w:val="00F33EED"/>
    <w:rsid w:val="00F44B47"/>
    <w:rsid w:val="22650589"/>
    <w:rsid w:val="7E3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99367"/>
  <w15:docId w15:val="{66F9B3E9-0CFC-4F32-BA90-ACCBB62A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Web">
    <w:name w:val="Normal (Web)"/>
    <w:basedOn w:val="a"/>
    <w:uiPriority w:val="99"/>
    <w:unhideWhenUsed/>
    <w:pPr>
      <w:widowControl/>
      <w:spacing w:before="100" w:beforeAutospacing="1" w:after="100" w:afterAutospacing="1"/>
      <w:jc w:val="left"/>
    </w:pPr>
    <w:rPr>
      <w:rFonts w:ascii="SimSun" w:eastAsia="SimSun" w:hAnsi="SimSun" w:cs="SimSun"/>
      <w:kern w:val="0"/>
      <w:sz w:val="24"/>
    </w:rPr>
  </w:style>
  <w:style w:type="character" w:styleId="a7">
    <w:name w:val="Strong"/>
    <w:basedOn w:val="a0"/>
    <w:uiPriority w:val="22"/>
    <w:qFormat/>
    <w:rPr>
      <w:b/>
      <w:bCs/>
    </w:rPr>
  </w:style>
  <w:style w:type="character" w:customStyle="1" w:styleId="a6">
    <w:name w:val="ヘッダー (文字)"/>
    <w:basedOn w:val="a0"/>
    <w:link w:val="a5"/>
    <w:uiPriority w:val="99"/>
    <w:rPr>
      <w:kern w:val="2"/>
      <w:sz w:val="18"/>
      <w:szCs w:val="18"/>
    </w:rPr>
  </w:style>
  <w:style w:type="character" w:customStyle="1" w:styleId="a4">
    <w:name w:val="フッター (文字)"/>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翠</dc:creator>
  <cp:lastModifiedBy>滉大 石原</cp:lastModifiedBy>
  <cp:revision>10</cp:revision>
  <dcterms:created xsi:type="dcterms:W3CDTF">2025-06-06T04:36:00Z</dcterms:created>
  <dcterms:modified xsi:type="dcterms:W3CDTF">2025-06-08T10:58:00Z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46DD1C61A4A24D028ED79EF0494A4C08_13</vt:lpwstr>
  </property>
</Properties>
</file>