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74FE" w14:textId="70D4C6D7" w:rsidR="00645DD2" w:rsidRPr="002104AB" w:rsidRDefault="00645DD2" w:rsidP="002104AB">
      <w:pPr>
        <w:jc w:val="both"/>
        <w:rPr>
          <w:rFonts w:ascii="Times New Roman" w:hAnsi="Times New Roman" w:cs="Times New Roman"/>
          <w:b/>
          <w:bCs/>
        </w:rPr>
      </w:pPr>
      <w:r w:rsidRPr="002104AB">
        <w:rPr>
          <w:rFonts w:ascii="Times New Roman" w:hAnsi="Times New Roman" w:cs="Times New Roman"/>
          <w:b/>
          <w:bCs/>
        </w:rPr>
        <w:t>Oxygen Defects and Superconductivity in Bilayer Nickelates</w:t>
      </w:r>
    </w:p>
    <w:p w14:paraId="2DDD221D" w14:textId="7BFBE450" w:rsidR="002104AB" w:rsidRPr="00EC3E7D" w:rsidRDefault="002104AB" w:rsidP="002104AB">
      <w:pPr>
        <w:jc w:val="both"/>
        <w:rPr>
          <w:rFonts w:ascii="Times New Roman" w:hAnsi="Times New Roman" w:cs="Times New Roman"/>
        </w:rPr>
      </w:pPr>
      <w:r w:rsidRPr="00EC3E7D">
        <w:rPr>
          <w:rFonts w:ascii="Times New Roman" w:hAnsi="Times New Roman" w:cs="Times New Roman"/>
        </w:rPr>
        <w:t>Zhen Chen</w:t>
      </w:r>
      <w:r w:rsidRPr="00EC3E7D">
        <w:rPr>
          <w:rFonts w:ascii="Times New Roman" w:hAnsi="Times New Roman" w:cs="Times New Roman"/>
          <w:vertAlign w:val="superscript"/>
        </w:rPr>
        <w:t>1,2</w:t>
      </w:r>
    </w:p>
    <w:p w14:paraId="155A0973" w14:textId="77777777" w:rsidR="002104AB" w:rsidRPr="002104AB" w:rsidRDefault="002104AB" w:rsidP="002104AB">
      <w:pPr>
        <w:pStyle w:val="authorinfo"/>
        <w:suppressAutoHyphens/>
        <w:spacing w:line="240" w:lineRule="auto"/>
        <w:jc w:val="both"/>
        <w:rPr>
          <w:sz w:val="24"/>
          <w:szCs w:val="24"/>
        </w:rPr>
      </w:pPr>
      <w:r w:rsidRPr="002104AB">
        <w:rPr>
          <w:sz w:val="24"/>
          <w:szCs w:val="24"/>
          <w:vertAlign w:val="superscript"/>
        </w:rPr>
        <w:t xml:space="preserve">1 </w:t>
      </w:r>
      <w:r w:rsidRPr="002104AB">
        <w:rPr>
          <w:sz w:val="24"/>
          <w:szCs w:val="24"/>
        </w:rPr>
        <w:t>Beijing National Laboratory for Condensed Matter Physics, Institute of Physics, Chinese Academy of Sciences, Beijing, China</w:t>
      </w:r>
    </w:p>
    <w:p w14:paraId="3A293FDE" w14:textId="77777777" w:rsidR="002104AB" w:rsidRPr="002104AB" w:rsidRDefault="002104AB" w:rsidP="002104AB">
      <w:pPr>
        <w:pStyle w:val="authorinfo"/>
        <w:suppressAutoHyphens/>
        <w:spacing w:after="0" w:line="240" w:lineRule="auto"/>
        <w:jc w:val="both"/>
        <w:rPr>
          <w:sz w:val="24"/>
          <w:szCs w:val="24"/>
        </w:rPr>
      </w:pPr>
      <w:r w:rsidRPr="002104AB">
        <w:rPr>
          <w:sz w:val="24"/>
          <w:szCs w:val="24"/>
          <w:vertAlign w:val="superscript"/>
        </w:rPr>
        <w:t xml:space="preserve">2 </w:t>
      </w:r>
      <w:r w:rsidRPr="002104AB">
        <w:rPr>
          <w:sz w:val="24"/>
          <w:szCs w:val="24"/>
        </w:rPr>
        <w:t>School of Physical Sciences, University of Chinese Academy of Sciences, Beijing, China</w:t>
      </w:r>
    </w:p>
    <w:p w14:paraId="0972D4CA" w14:textId="77777777" w:rsidR="002104AB" w:rsidRPr="002104AB" w:rsidRDefault="002104AB" w:rsidP="002104AB">
      <w:pPr>
        <w:jc w:val="both"/>
        <w:rPr>
          <w:rFonts w:ascii="Times New Roman" w:hAnsi="Times New Roman" w:cs="Times New Roman"/>
          <w:b/>
          <w:bCs/>
        </w:rPr>
      </w:pPr>
    </w:p>
    <w:p w14:paraId="56A1BB16" w14:textId="52A86D9B" w:rsidR="006324C8" w:rsidRPr="006324C8" w:rsidRDefault="00D81518" w:rsidP="006324C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15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The recent discovery of high-temperature superconductivity in pressurized bilayer </w:t>
      </w:r>
      <w:proofErr w:type="spellStart"/>
      <w:r w:rsidRPr="00D81518">
        <w:rPr>
          <w:rFonts w:ascii="Times New Roman" w:eastAsia="Calibri" w:hAnsi="Times New Roman" w:cs="Times New Roman"/>
          <w:sz w:val="24"/>
          <w:szCs w:val="24"/>
          <w:lang w:eastAsia="en-US"/>
        </w:rPr>
        <w:t>La₃Ni₂O</w:t>
      </w:r>
      <w:proofErr w:type="spellEnd"/>
      <w:r w:rsidRPr="00D81518">
        <w:rPr>
          <w:rFonts w:ascii="Times New Roman" w:eastAsia="Calibri" w:hAnsi="Times New Roman" w:cs="Times New Roman"/>
          <w:sz w:val="24"/>
          <w:szCs w:val="24"/>
          <w:lang w:eastAsia="en-US"/>
        </w:rPr>
        <w:t>₇₋</w:t>
      </w:r>
      <w:r w:rsidRPr="00EC3E7D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δ</w:t>
      </w:r>
      <w:r w:rsidRPr="00D815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has revitalized interest in </w:t>
      </w:r>
      <w:proofErr w:type="spellStart"/>
      <w:r w:rsidRPr="00D81518">
        <w:rPr>
          <w:rFonts w:ascii="Times New Roman" w:eastAsia="Calibri" w:hAnsi="Times New Roman" w:cs="Times New Roman"/>
          <w:sz w:val="24"/>
          <w:szCs w:val="24"/>
          <w:lang w:eastAsia="en-US"/>
        </w:rPr>
        <w:t>Ruddlesden</w:t>
      </w:r>
      <w:proofErr w:type="spellEnd"/>
      <w:r w:rsidRPr="00D81518">
        <w:rPr>
          <w:rFonts w:ascii="Times New Roman" w:eastAsia="Calibri" w:hAnsi="Times New Roman" w:cs="Times New Roman"/>
          <w:sz w:val="24"/>
          <w:szCs w:val="24"/>
          <w:lang w:eastAsia="en-US"/>
        </w:rPr>
        <w:t>–Popper nickelates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[1]</w:t>
      </w:r>
      <w:r w:rsidRPr="00D81518">
        <w:rPr>
          <w:rFonts w:ascii="Times New Roman" w:eastAsia="Calibri" w:hAnsi="Times New Roman" w:cs="Times New Roman"/>
          <w:sz w:val="24"/>
          <w:szCs w:val="24"/>
          <w:lang w:eastAsia="en-US"/>
        </w:rPr>
        <w:t>. However, oxygen-driven structural inhomogeneity remains a critical barrier to synthesizing high-quality samples needed for definitive studies of their physical properties.</w:t>
      </w:r>
      <w:r w:rsidR="002104AB" w:rsidRPr="00210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324C8" w:rsidRPr="00210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 this talk, I </w:t>
      </w:r>
      <w:r w:rsidR="006324C8" w:rsidRPr="006324C8">
        <w:rPr>
          <w:rFonts w:ascii="Times New Roman" w:eastAsia="Calibri" w:hAnsi="Times New Roman" w:cs="Times New Roman"/>
          <w:sz w:val="24"/>
          <w:szCs w:val="24"/>
          <w:lang w:eastAsia="en-US"/>
        </w:rPr>
        <w:t>present a breakthrough electron microscopy imaging technique capable of quantifying oxygen concentration at the atomic scale—resolving a long-standing challenge in oxide characterization</w:t>
      </w:r>
      <w:r w:rsidR="006324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[2,3]</w:t>
      </w:r>
      <w:r w:rsidR="006324C8" w:rsidRPr="006324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We directly visualize oxygen vacancies and interstitials in bilayer nickelates and </w:t>
      </w:r>
      <w:r w:rsidR="00EC3E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correlate these defects with local electronic structure using atomic-resolved electron energy-loss spectroscopy (EELS). </w:t>
      </w:r>
      <w:r w:rsidR="00EC3E7D" w:rsidRPr="00EC3E7D">
        <w:rPr>
          <w:rFonts w:ascii="Times New Roman" w:eastAsia="Calibri" w:hAnsi="Times New Roman" w:cs="Times New Roman"/>
          <w:sz w:val="24"/>
          <w:szCs w:val="24"/>
          <w:lang w:eastAsia="en-US"/>
        </w:rPr>
        <w:t>This combined approach establishes how oxygen defects suppress superconductivity and reveals their interplay with charge distribution.</w:t>
      </w:r>
      <w:r w:rsidR="00EC3E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324C8" w:rsidRPr="006324C8">
        <w:rPr>
          <w:rFonts w:ascii="Times New Roman" w:eastAsia="Calibri" w:hAnsi="Times New Roman" w:cs="Times New Roman"/>
          <w:sz w:val="24"/>
          <w:szCs w:val="24"/>
          <w:lang w:eastAsia="en-US"/>
        </w:rPr>
        <w:t>Further, we demonstrate how this method unravels 3D structural distortions and pinpoints their role in material functionality.</w:t>
      </w:r>
    </w:p>
    <w:p w14:paraId="17860C29" w14:textId="43C0A176" w:rsidR="007E798D" w:rsidRDefault="002104AB" w:rsidP="002104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1D79F16" w14:textId="3C09E159" w:rsidR="00D81518" w:rsidRDefault="006324C8" w:rsidP="002104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References</w:t>
      </w:r>
    </w:p>
    <w:p w14:paraId="2F5B09DE" w14:textId="52965ED7" w:rsidR="00D81518" w:rsidRDefault="00D81518" w:rsidP="00D815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[1] </w:t>
      </w:r>
      <w:r w:rsidRPr="00D81518">
        <w:rPr>
          <w:rFonts w:ascii="Times New Roman" w:hAnsi="Times New Roman"/>
        </w:rPr>
        <w:t xml:space="preserve">H. Sun, </w:t>
      </w:r>
      <w:r w:rsidRPr="00884062">
        <w:rPr>
          <w:rFonts w:ascii="Times New Roman" w:hAnsi="Times New Roman"/>
          <w:i/>
          <w:iCs/>
        </w:rPr>
        <w:t>et al</w:t>
      </w:r>
      <w:r w:rsidRPr="00D81518">
        <w:rPr>
          <w:rFonts w:ascii="Times New Roman" w:hAnsi="Times New Roman"/>
        </w:rPr>
        <w:t>., Nature 621, 493 (2023).</w:t>
      </w:r>
    </w:p>
    <w:p w14:paraId="7C2D813A" w14:textId="40539DE2" w:rsidR="00D81518" w:rsidRDefault="006324C8" w:rsidP="00D815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[2] </w:t>
      </w:r>
      <w:r w:rsidR="00D81518" w:rsidRPr="009F13FB">
        <w:rPr>
          <w:rFonts w:ascii="Times New Roman" w:hAnsi="Times New Roman"/>
        </w:rPr>
        <w:t>Z. Chen</w:t>
      </w:r>
      <w:r w:rsidR="00D81518">
        <w:rPr>
          <w:rFonts w:ascii="Times New Roman" w:hAnsi="Times New Roman"/>
        </w:rPr>
        <w:t>,</w:t>
      </w:r>
      <w:r w:rsidR="00D81518" w:rsidRPr="009F13FB">
        <w:rPr>
          <w:rFonts w:ascii="Times New Roman" w:hAnsi="Times New Roman"/>
        </w:rPr>
        <w:t xml:space="preserve"> </w:t>
      </w:r>
      <w:r w:rsidR="00D81518" w:rsidRPr="009F13FB">
        <w:rPr>
          <w:rFonts w:ascii="Times New Roman" w:hAnsi="Times New Roman"/>
          <w:i/>
          <w:iCs/>
        </w:rPr>
        <w:t>et al</w:t>
      </w:r>
      <w:r w:rsidR="00D81518" w:rsidRPr="009F13FB">
        <w:rPr>
          <w:rFonts w:ascii="Times New Roman" w:hAnsi="Times New Roman"/>
        </w:rPr>
        <w:t>., Science 372, 826 (2021)</w:t>
      </w:r>
      <w:r w:rsidR="00D81518">
        <w:rPr>
          <w:rFonts w:ascii="Times New Roman" w:hAnsi="Times New Roman"/>
        </w:rPr>
        <w:t>.</w:t>
      </w:r>
    </w:p>
    <w:p w14:paraId="78C38A73" w14:textId="0D7F6F9F" w:rsidR="00D81518" w:rsidRDefault="00D81518" w:rsidP="00D81518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6324C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] </w:t>
      </w:r>
      <w:r w:rsidRPr="009F13FB">
        <w:rPr>
          <w:rFonts w:ascii="Times New Roman" w:hAnsi="Times New Roman"/>
        </w:rPr>
        <w:t>Z. Dong</w:t>
      </w:r>
      <w:r>
        <w:rPr>
          <w:rFonts w:ascii="Times New Roman" w:hAnsi="Times New Roman"/>
        </w:rPr>
        <w:t>,</w:t>
      </w:r>
      <w:r w:rsidRPr="009F13FB">
        <w:rPr>
          <w:rFonts w:ascii="Times New Roman" w:hAnsi="Times New Roman"/>
        </w:rPr>
        <w:t xml:space="preserve"> </w:t>
      </w:r>
      <w:r w:rsidRPr="009F13FB">
        <w:rPr>
          <w:rFonts w:ascii="Times New Roman" w:hAnsi="Times New Roman"/>
          <w:i/>
          <w:iCs/>
        </w:rPr>
        <w:t>et al</w:t>
      </w:r>
      <w:r w:rsidRPr="009F13FB">
        <w:rPr>
          <w:rFonts w:ascii="Times New Roman" w:hAnsi="Times New Roman"/>
        </w:rPr>
        <w:t>., Nature 630, 847 (2024).</w:t>
      </w:r>
    </w:p>
    <w:p w14:paraId="27261CD9" w14:textId="77777777" w:rsidR="00D81518" w:rsidRPr="00D81518" w:rsidRDefault="00D81518" w:rsidP="002104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D81518" w:rsidRPr="00D81518" w:rsidSect="007467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D32D" w14:textId="77777777" w:rsidR="006C7F29" w:rsidRDefault="006C7F29" w:rsidP="002104AB">
      <w:pPr>
        <w:spacing w:after="0" w:line="240" w:lineRule="auto"/>
      </w:pPr>
      <w:r>
        <w:separator/>
      </w:r>
    </w:p>
  </w:endnote>
  <w:endnote w:type="continuationSeparator" w:id="0">
    <w:p w14:paraId="663A3F4F" w14:textId="77777777" w:rsidR="006C7F29" w:rsidRDefault="006C7F29" w:rsidP="0021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99C4" w14:textId="77777777" w:rsidR="006C7F29" w:rsidRDefault="006C7F29" w:rsidP="002104AB">
      <w:pPr>
        <w:spacing w:after="0" w:line="240" w:lineRule="auto"/>
      </w:pPr>
      <w:r>
        <w:separator/>
      </w:r>
    </w:p>
  </w:footnote>
  <w:footnote w:type="continuationSeparator" w:id="0">
    <w:p w14:paraId="449BA38A" w14:textId="77777777" w:rsidR="006C7F29" w:rsidRDefault="006C7F29" w:rsidP="00210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DC"/>
    <w:rsid w:val="0015010E"/>
    <w:rsid w:val="002104AB"/>
    <w:rsid w:val="004E667C"/>
    <w:rsid w:val="006324C8"/>
    <w:rsid w:val="00645DD2"/>
    <w:rsid w:val="006C7F29"/>
    <w:rsid w:val="007467F3"/>
    <w:rsid w:val="007E798D"/>
    <w:rsid w:val="00884062"/>
    <w:rsid w:val="008D20DC"/>
    <w:rsid w:val="00D81518"/>
    <w:rsid w:val="00EC3E7D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66E51"/>
  <w15:chartTrackingRefBased/>
  <w15:docId w15:val="{CD899C31-9750-42B9-9BAF-65FEC1F7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AB"/>
  </w:style>
  <w:style w:type="paragraph" w:styleId="Footer">
    <w:name w:val="footer"/>
    <w:basedOn w:val="Normal"/>
    <w:link w:val="FooterChar"/>
    <w:uiPriority w:val="99"/>
    <w:unhideWhenUsed/>
    <w:rsid w:val="002104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AB"/>
  </w:style>
  <w:style w:type="paragraph" w:customStyle="1" w:styleId="authorinfo">
    <w:name w:val="authorinfo"/>
    <w:rsid w:val="002104AB"/>
    <w:pPr>
      <w:widowControl w:val="0"/>
      <w:snapToGrid w:val="0"/>
      <w:spacing w:after="240" w:line="240" w:lineRule="atLeast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</dc:creator>
  <cp:keywords/>
  <dc:description/>
  <cp:lastModifiedBy>Zhen</cp:lastModifiedBy>
  <cp:revision>6</cp:revision>
  <dcterms:created xsi:type="dcterms:W3CDTF">2025-06-10T09:13:00Z</dcterms:created>
  <dcterms:modified xsi:type="dcterms:W3CDTF">2025-06-20T07:13:00Z</dcterms:modified>
</cp:coreProperties>
</file>